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337CB" w14:textId="50C62FD2" w:rsidR="00A35803" w:rsidRDefault="00A35803" w:rsidP="00A35803">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 xml:space="preserve">3GPP TSG RAN WG1 #112                                        </w:t>
      </w:r>
      <w:r>
        <w:rPr>
          <w:rFonts w:ascii="Arial" w:hAnsi="Arial" w:cs="Arial" w:hint="eastAsia"/>
          <w:b/>
        </w:rPr>
        <w:t xml:space="preserve"> </w:t>
      </w:r>
      <w:r>
        <w:rPr>
          <w:rFonts w:ascii="Arial" w:hAnsi="Arial" w:cs="Arial"/>
          <w:b/>
        </w:rPr>
        <w:t>R1-23</w:t>
      </w:r>
      <w:r w:rsidR="008C6923">
        <w:rPr>
          <w:rFonts w:ascii="Arial" w:hAnsi="Arial" w:cs="Arial"/>
          <w:b/>
        </w:rPr>
        <w:t>00804</w:t>
      </w:r>
    </w:p>
    <w:p w14:paraId="192031AD" w14:textId="77777777" w:rsidR="00A35803" w:rsidRDefault="00A35803" w:rsidP="00A35803">
      <w:pPr>
        <w:snapToGrid w:val="0"/>
        <w:rPr>
          <w:rFonts w:ascii="Arial" w:eastAsia="MS Mincho" w:hAnsi="Arial" w:cs="Arial"/>
          <w:b/>
          <w:bCs/>
          <w:sz w:val="28"/>
          <w:szCs w:val="28"/>
        </w:rPr>
      </w:pPr>
      <w:bookmarkStart w:id="6" w:name="_Hlk118396218"/>
      <w:r>
        <w:rPr>
          <w:rFonts w:ascii="Arial" w:hAnsi="Arial" w:cs="Arial"/>
          <w:b/>
          <w:lang w:eastAsia="ja-JP"/>
        </w:rPr>
        <w:t>Athens, Greece, February 27</w:t>
      </w:r>
      <w:r>
        <w:rPr>
          <w:rFonts w:ascii="Arial" w:hAnsi="Arial" w:cs="Arial"/>
          <w:b/>
          <w:vertAlign w:val="superscript"/>
          <w:lang w:eastAsia="ja-JP"/>
        </w:rPr>
        <w:t>th</w:t>
      </w:r>
      <w:r>
        <w:rPr>
          <w:rFonts w:ascii="Arial" w:hAnsi="Arial" w:cs="Arial"/>
          <w:b/>
          <w:lang w:eastAsia="ja-JP"/>
        </w:rPr>
        <w:t xml:space="preserve"> – March 3</w:t>
      </w:r>
      <w:r>
        <w:rPr>
          <w:rFonts w:ascii="Arial" w:hAnsi="Arial" w:cs="Arial"/>
          <w:b/>
          <w:vertAlign w:val="superscript"/>
          <w:lang w:eastAsia="ja-JP"/>
        </w:rPr>
        <w:t>rd</w:t>
      </w:r>
      <w:r>
        <w:rPr>
          <w:rFonts w:ascii="Arial" w:hAnsi="Arial" w:cs="Arial"/>
          <w:b/>
          <w:lang w:eastAsia="ja-JP"/>
        </w:rPr>
        <w:t xml:space="preserve">, </w:t>
      </w:r>
      <w:r>
        <w:rPr>
          <w:rFonts w:ascii="Arial" w:hAnsi="Arial" w:cs="Arial"/>
          <w:b/>
        </w:rPr>
        <w:t>2023</w:t>
      </w:r>
    </w:p>
    <w:bookmarkEnd w:id="6"/>
    <w:p w14:paraId="7237D6EF" w14:textId="77777777" w:rsidR="00DA610C" w:rsidRPr="00A35803"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078E5DCA"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 xml:space="preserve">Title:            Discussion on </w:t>
      </w:r>
      <w:r w:rsidR="00A35803" w:rsidRPr="00A35803">
        <w:rPr>
          <w:rFonts w:ascii="Arial" w:hAnsi="Arial" w:cs="Arial"/>
          <w:b/>
        </w:rPr>
        <w:t>resource allocation for SL positioning reference signal</w:t>
      </w:r>
    </w:p>
    <w:bookmarkEnd w:id="1"/>
    <w:p w14:paraId="75ECF942" w14:textId="4503B068"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Agenda item:    9.5.1.</w:t>
      </w:r>
      <w:r w:rsidR="00A35803">
        <w:rPr>
          <w:rFonts w:ascii="Arial" w:hAnsi="Arial" w:cs="Arial"/>
          <w:b/>
        </w:rPr>
        <w:t>3</w:t>
      </w:r>
      <w:r>
        <w:rPr>
          <w:rFonts w:ascii="Arial" w:hAnsi="Arial" w:cs="Arial"/>
          <w:b/>
        </w:rPr>
        <w:t xml:space="preserve">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p w14:paraId="0E254BFC" w14:textId="01784F82" w:rsidR="00DA610C" w:rsidRDefault="00EC4D41">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SL-PRS resource allocation in the WID:</w:t>
      </w:r>
    </w:p>
    <w:tbl>
      <w:tblPr>
        <w:tblStyle w:val="afc"/>
        <w:tblW w:w="0" w:type="auto"/>
        <w:tblLook w:val="04A0" w:firstRow="1" w:lastRow="0" w:firstColumn="1" w:lastColumn="0" w:noHBand="0" w:noVBand="1"/>
      </w:tblPr>
      <w:tblGrid>
        <w:gridCol w:w="9350"/>
      </w:tblGrid>
      <w:tr w:rsidR="00B43514" w14:paraId="1C65272A" w14:textId="77777777" w:rsidTr="00B43514">
        <w:tc>
          <w:tcPr>
            <w:tcW w:w="9350" w:type="dxa"/>
          </w:tcPr>
          <w:p w14:paraId="10CBB71E" w14:textId="30B5E895" w:rsidR="00B43514" w:rsidRPr="00B43514" w:rsidRDefault="00B43514" w:rsidP="00622BC2">
            <w:pPr>
              <w:numPr>
                <w:ilvl w:val="0"/>
                <w:numId w:val="18"/>
              </w:numPr>
              <w:overflowPunct w:val="0"/>
              <w:autoSpaceDE w:val="0"/>
              <w:autoSpaceDN w:val="0"/>
              <w:adjustRightInd w:val="0"/>
              <w:snapToGrid w:val="0"/>
              <w:ind w:left="714" w:hanging="357"/>
              <w:textAlignment w:val="baseline"/>
              <w:rPr>
                <w:sz w:val="20"/>
                <w:szCs w:val="20"/>
                <w:lang w:eastAsia="ko-KR"/>
              </w:rPr>
            </w:pPr>
            <w:r w:rsidRPr="00BA7EA0">
              <w:rPr>
                <w:sz w:val="20"/>
                <w:szCs w:val="20"/>
                <w:lang w:eastAsia="ko-KR"/>
              </w:rPr>
              <w:t xml:space="preserve">Specify solutions for support of </w:t>
            </w:r>
            <w:proofErr w:type="spellStart"/>
            <w:r w:rsidRPr="00BA7EA0">
              <w:rPr>
                <w:sz w:val="20"/>
                <w:szCs w:val="20"/>
                <w:lang w:eastAsia="ko-KR"/>
              </w:rPr>
              <w:t>sidelink</w:t>
            </w:r>
            <w:proofErr w:type="spellEnd"/>
            <w:r w:rsidRPr="00BA7EA0">
              <w:rPr>
                <w:sz w:val="20"/>
                <w:szCs w:val="20"/>
                <w:lang w:eastAsia="ko-KR"/>
              </w:rPr>
              <w:t xml:space="preserve"> positioning (including ranging) in NR systems, including the following [RAN1, RAN2, RAN3, RAN4]:</w:t>
            </w:r>
          </w:p>
          <w:p w14:paraId="723CA594" w14:textId="77777777" w:rsidR="00B43514" w:rsidRPr="00B43514" w:rsidRDefault="00B43514" w:rsidP="00622BC2">
            <w:pPr>
              <w:numPr>
                <w:ilvl w:val="1"/>
                <w:numId w:val="18"/>
              </w:numPr>
              <w:snapToGrid w:val="0"/>
              <w:ind w:hanging="357"/>
              <w:rPr>
                <w:rFonts w:eastAsia="MS Mincho"/>
                <w:sz w:val="20"/>
                <w:szCs w:val="20"/>
                <w:lang w:eastAsia="ko-KR"/>
              </w:rPr>
            </w:pPr>
            <w:r w:rsidRPr="00B43514">
              <w:rPr>
                <w:sz w:val="20"/>
                <w:szCs w:val="20"/>
                <w:lang w:eastAsia="ko-KR"/>
              </w:rPr>
              <w:t>Specify support of resource allocation for SL PRS:</w:t>
            </w:r>
          </w:p>
          <w:p w14:paraId="1BA91B00" w14:textId="77777777" w:rsidR="00B43514" w:rsidRPr="00B43514" w:rsidRDefault="00B43514" w:rsidP="00622BC2">
            <w:pPr>
              <w:numPr>
                <w:ilvl w:val="2"/>
                <w:numId w:val="18"/>
              </w:numPr>
              <w:snapToGrid w:val="0"/>
              <w:ind w:hanging="357"/>
              <w:rPr>
                <w:rFonts w:eastAsia="MS Mincho"/>
                <w:sz w:val="20"/>
                <w:szCs w:val="20"/>
                <w:lang w:eastAsia="ko-KR"/>
              </w:rPr>
            </w:pPr>
            <w:r w:rsidRPr="00B43514">
              <w:rPr>
                <w:sz w:val="20"/>
                <w:szCs w:val="20"/>
                <w:lang w:eastAsia="ko-KR"/>
              </w:rPr>
              <w:t>Including resource allocation Scheme 1 and Scheme 2, where Scheme 1 corresponds to a network-centric SL PRS resource allocation and Scheme 2 corresponds to UE autonomous SL PRS resource allocation [RAN1].</w:t>
            </w:r>
          </w:p>
          <w:p w14:paraId="417D88C5" w14:textId="77777777" w:rsidR="00B43514" w:rsidRPr="00B43514" w:rsidRDefault="00B43514" w:rsidP="00622BC2">
            <w:pPr>
              <w:numPr>
                <w:ilvl w:val="3"/>
                <w:numId w:val="18"/>
              </w:numPr>
              <w:snapToGrid w:val="0"/>
              <w:ind w:hanging="357"/>
              <w:rPr>
                <w:rFonts w:eastAsia="MS Mincho"/>
                <w:sz w:val="20"/>
                <w:szCs w:val="20"/>
                <w:lang w:eastAsia="ko-KR"/>
              </w:rPr>
            </w:pPr>
            <w:r w:rsidRPr="00B43514">
              <w:rPr>
                <w:sz w:val="20"/>
                <w:szCs w:val="20"/>
                <w:lang w:eastAsia="ko-KR"/>
              </w:rPr>
              <w:t xml:space="preserve">For resource allocation mechanism for SL PRS in Scheme 2: </w:t>
            </w:r>
          </w:p>
          <w:p w14:paraId="07F4C922" w14:textId="77777777" w:rsidR="00B43514" w:rsidRPr="00B43514" w:rsidRDefault="00B43514" w:rsidP="00622BC2">
            <w:pPr>
              <w:numPr>
                <w:ilvl w:val="4"/>
                <w:numId w:val="18"/>
              </w:numPr>
              <w:snapToGrid w:val="0"/>
              <w:ind w:hanging="357"/>
              <w:rPr>
                <w:rFonts w:eastAsia="MS Mincho"/>
                <w:sz w:val="20"/>
                <w:szCs w:val="20"/>
                <w:lang w:eastAsia="ko-KR"/>
              </w:rPr>
            </w:pPr>
            <w:r w:rsidRPr="00B43514">
              <w:rPr>
                <w:sz w:val="20"/>
                <w:szCs w:val="20"/>
              </w:rPr>
              <w:t>Study and specify support of sensing-based resource allocation, and/or a random resource selection [RAN1].</w:t>
            </w:r>
          </w:p>
          <w:p w14:paraId="54D4CF7A" w14:textId="77777777" w:rsidR="00B43514" w:rsidRPr="00B43514" w:rsidRDefault="00B43514" w:rsidP="00622BC2">
            <w:pPr>
              <w:numPr>
                <w:ilvl w:val="4"/>
                <w:numId w:val="18"/>
              </w:numPr>
              <w:snapToGrid w:val="0"/>
              <w:ind w:hanging="357"/>
              <w:rPr>
                <w:rFonts w:eastAsia="MS Mincho"/>
                <w:sz w:val="20"/>
                <w:szCs w:val="20"/>
                <w:lang w:eastAsia="ko-KR"/>
              </w:rPr>
            </w:pPr>
            <w:r w:rsidRPr="00B43514">
              <w:rPr>
                <w:rFonts w:eastAsia="MS Mincho"/>
                <w:sz w:val="20"/>
                <w:szCs w:val="20"/>
                <w:lang w:eastAsia="ko-KR"/>
              </w:rPr>
              <w:t>Study and specify solutions for congestion control for SL PRS and/or inter-UE coordination</w:t>
            </w:r>
            <w:r w:rsidRPr="00B43514">
              <w:rPr>
                <w:sz w:val="20"/>
                <w:szCs w:val="20"/>
                <w:lang w:eastAsia="ko-KR"/>
              </w:rPr>
              <w:t xml:space="preserve"> for SL-PRS [RAN1]</w:t>
            </w:r>
            <w:r w:rsidRPr="00B43514">
              <w:rPr>
                <w:rFonts w:eastAsia="MS Mincho"/>
                <w:sz w:val="20"/>
                <w:szCs w:val="20"/>
                <w:lang w:eastAsia="ko-KR"/>
              </w:rPr>
              <w:t>.</w:t>
            </w:r>
          </w:p>
          <w:p w14:paraId="03286905" w14:textId="77777777" w:rsidR="00B43514" w:rsidRPr="00B43514" w:rsidRDefault="00B43514" w:rsidP="00622BC2">
            <w:pPr>
              <w:numPr>
                <w:ilvl w:val="2"/>
                <w:numId w:val="18"/>
              </w:numPr>
              <w:snapToGrid w:val="0"/>
              <w:ind w:hanging="357"/>
              <w:rPr>
                <w:rFonts w:eastAsia="MS Mincho"/>
                <w:sz w:val="20"/>
                <w:szCs w:val="20"/>
                <w:lang w:eastAsia="ko-KR"/>
              </w:rPr>
            </w:pPr>
            <w:r w:rsidRPr="00B43514">
              <w:rPr>
                <w:sz w:val="20"/>
                <w:szCs w:val="20"/>
                <w:lang w:eastAsia="ko-KR"/>
              </w:rPr>
              <w:t xml:space="preserve">Support resource allocation for shared resource pool with Rel-16/17/18 </w:t>
            </w:r>
            <w:proofErr w:type="spellStart"/>
            <w:r w:rsidRPr="00B43514">
              <w:rPr>
                <w:sz w:val="20"/>
                <w:szCs w:val="20"/>
                <w:lang w:eastAsia="ko-KR"/>
              </w:rPr>
              <w:t>sidelink</w:t>
            </w:r>
            <w:proofErr w:type="spellEnd"/>
            <w:r w:rsidRPr="00B43514">
              <w:rPr>
                <w:sz w:val="20"/>
                <w:szCs w:val="20"/>
                <w:lang w:eastAsia="ko-KR"/>
              </w:rPr>
              <w:t xml:space="preserve"> communication and dedicated resource pool for SL PRS [RAN1].</w:t>
            </w:r>
          </w:p>
          <w:p w14:paraId="4051954C" w14:textId="77777777" w:rsidR="00B43514" w:rsidRPr="00B43514" w:rsidRDefault="00B43514" w:rsidP="00622BC2">
            <w:pPr>
              <w:numPr>
                <w:ilvl w:val="3"/>
                <w:numId w:val="18"/>
              </w:numPr>
              <w:snapToGrid w:val="0"/>
              <w:ind w:hanging="357"/>
              <w:rPr>
                <w:rFonts w:eastAsia="MS Mincho"/>
                <w:sz w:val="20"/>
                <w:szCs w:val="20"/>
                <w:lang w:eastAsia="ko-KR"/>
              </w:rPr>
            </w:pPr>
            <w:r w:rsidRPr="00B43514">
              <w:rPr>
                <w:sz w:val="20"/>
                <w:szCs w:val="20"/>
                <w:lang w:eastAsia="ko-KR"/>
              </w:rPr>
              <w:t xml:space="preserve">NOTE: For SL positioning resource (pre-)configuration in a shared resource pool with Rel-16/17/18 </w:t>
            </w:r>
            <w:proofErr w:type="spellStart"/>
            <w:r w:rsidRPr="00B43514">
              <w:rPr>
                <w:sz w:val="20"/>
                <w:szCs w:val="20"/>
                <w:lang w:eastAsia="ko-KR"/>
              </w:rPr>
              <w:t>sidelink</w:t>
            </w:r>
            <w:proofErr w:type="spellEnd"/>
            <w:r w:rsidRPr="00B43514">
              <w:rPr>
                <w:sz w:val="20"/>
                <w:szCs w:val="20"/>
                <w:lang w:eastAsia="ko-KR"/>
              </w:rPr>
              <w:t xml:space="preserve"> communication, backward compatibility with legacy Rel-16/17 UEs should be ensured.</w:t>
            </w:r>
          </w:p>
          <w:p w14:paraId="3DB3237C" w14:textId="52153AFA" w:rsidR="00B43514" w:rsidRPr="00B43514" w:rsidRDefault="00B43514" w:rsidP="00622BC2">
            <w:pPr>
              <w:numPr>
                <w:ilvl w:val="1"/>
                <w:numId w:val="18"/>
              </w:numPr>
              <w:snapToGrid w:val="0"/>
              <w:ind w:left="1434" w:hanging="357"/>
              <w:rPr>
                <w:sz w:val="20"/>
                <w:szCs w:val="20"/>
                <w:lang w:eastAsia="ko-KR"/>
              </w:rPr>
            </w:pPr>
            <w:r w:rsidRPr="00B43514">
              <w:rPr>
                <w:sz w:val="20"/>
                <w:szCs w:val="20"/>
                <w:lang w:eastAsia="ko-KR"/>
              </w:rPr>
              <w:t xml:space="preserve">Specify </w:t>
            </w:r>
            <w:proofErr w:type="spellStart"/>
            <w:r w:rsidRPr="00B43514">
              <w:rPr>
                <w:sz w:val="20"/>
                <w:szCs w:val="20"/>
                <w:lang w:eastAsia="ko-KR"/>
              </w:rPr>
              <w:t>signalling</w:t>
            </w:r>
            <w:proofErr w:type="spellEnd"/>
            <w:r w:rsidRPr="00B43514">
              <w:rPr>
                <w:sz w:val="20"/>
                <w:szCs w:val="20"/>
                <w:lang w:eastAsia="ko-KR"/>
              </w:rPr>
              <w:t xml:space="preserve"> and associated UE behavior for support of unicast, groupcast (not including many to one) and broadcast of SL PRS transmissions [RAN1, RAN2].</w:t>
            </w:r>
          </w:p>
        </w:tc>
      </w:tr>
    </w:tbl>
    <w:p w14:paraId="6C56F7E8" w14:textId="114FF4CF" w:rsidR="00B43514" w:rsidRDefault="00EC4D41">
      <w:pPr>
        <w:snapToGrid w:val="0"/>
        <w:spacing w:beforeLines="50" w:before="180" w:afterLines="50" w:after="180"/>
        <w:jc w:val="both"/>
        <w:rPr>
          <w:iCs/>
          <w:sz w:val="20"/>
          <w:szCs w:val="20"/>
        </w:rPr>
      </w:pPr>
      <w:r>
        <w:rPr>
          <w:iCs/>
          <w:sz w:val="20"/>
          <w:szCs w:val="20"/>
        </w:rPr>
        <w:t>In this contribution, we provide our views and solutions for SL</w:t>
      </w:r>
      <w:r w:rsidR="00CF31A3">
        <w:rPr>
          <w:iCs/>
          <w:sz w:val="20"/>
          <w:szCs w:val="20"/>
        </w:rPr>
        <w:t xml:space="preserve">-PRS resource allocation </w:t>
      </w:r>
      <w:r>
        <w:rPr>
          <w:iCs/>
          <w:sz w:val="20"/>
          <w:szCs w:val="20"/>
        </w:rPr>
        <w:t>including SL-PRS resource pool, SL-PRS configuration, SL positioning resource allocation and</w:t>
      </w:r>
      <w:r w:rsidR="00CF31A3">
        <w:rPr>
          <w:iCs/>
          <w:sz w:val="20"/>
          <w:szCs w:val="20"/>
        </w:rPr>
        <w:t xml:space="preserve"> cast type </w:t>
      </w:r>
      <w:r>
        <w:rPr>
          <w:iCs/>
          <w:sz w:val="20"/>
          <w:szCs w:val="20"/>
        </w:rPr>
        <w:t>of SL-PRS</w:t>
      </w:r>
      <w:r w:rsidR="00CF31A3">
        <w:rPr>
          <w:iCs/>
          <w:sz w:val="20"/>
          <w:szCs w:val="20"/>
        </w:rPr>
        <w:t xml:space="preserve"> transmission</w:t>
      </w:r>
      <w:r>
        <w:rPr>
          <w:iCs/>
          <w:sz w:val="20"/>
          <w:szCs w:val="20"/>
        </w:rPr>
        <w:t>.</w:t>
      </w:r>
    </w:p>
    <w:bookmarkEnd w:id="7"/>
    <w:p w14:paraId="47E0AE14" w14:textId="77777777" w:rsidR="00DA610C" w:rsidRDefault="00BE1760">
      <w:pPr>
        <w:pStyle w:val="1"/>
        <w:snapToGrid w:val="0"/>
        <w:spacing w:before="120" w:afterLines="50" w:after="180"/>
        <w:ind w:left="431" w:hanging="431"/>
        <w:jc w:val="both"/>
        <w:rPr>
          <w:sz w:val="28"/>
          <w:lang w:val="en-US"/>
        </w:rPr>
      </w:pPr>
      <w:r>
        <w:rPr>
          <w:sz w:val="28"/>
          <w:lang w:val="en-US"/>
        </w:rPr>
        <w:t>Discussion</w:t>
      </w:r>
    </w:p>
    <w:p w14:paraId="28235DEF" w14:textId="09123533" w:rsidR="00DA610C" w:rsidRDefault="00BE1760">
      <w:pPr>
        <w:autoSpaceDE w:val="0"/>
        <w:autoSpaceDN w:val="0"/>
        <w:adjustRightInd w:val="0"/>
        <w:snapToGrid w:val="0"/>
        <w:spacing w:after="120"/>
        <w:jc w:val="both"/>
        <w:outlineLvl w:val="1"/>
        <w:rPr>
          <w:rFonts w:ascii="Arial" w:hAnsi="Arial" w:cs="Arial"/>
        </w:rPr>
      </w:pPr>
      <w:r>
        <w:rPr>
          <w:rFonts w:ascii="Arial" w:hAnsi="Arial" w:cs="Arial"/>
        </w:rPr>
        <w:t>2.</w:t>
      </w:r>
      <w:r w:rsidR="00CF2005">
        <w:rPr>
          <w:rFonts w:ascii="Arial" w:hAnsi="Arial" w:cs="Arial"/>
        </w:rPr>
        <w:t>1</w:t>
      </w:r>
      <w:r>
        <w:rPr>
          <w:rFonts w:ascii="Arial" w:hAnsi="Arial" w:cs="Arial"/>
        </w:rPr>
        <w:t xml:space="preserve"> SL-PRS resource pool</w:t>
      </w:r>
    </w:p>
    <w:p w14:paraId="6FD76067" w14:textId="7BD22F94" w:rsidR="00F778D5" w:rsidRDefault="00BE1760" w:rsidP="00F778D5">
      <w:pPr>
        <w:autoSpaceDE w:val="0"/>
        <w:autoSpaceDN w:val="0"/>
        <w:adjustRightInd w:val="0"/>
        <w:snapToGrid w:val="0"/>
        <w:spacing w:beforeLines="50" w:before="180" w:afterLines="50" w:after="180"/>
        <w:jc w:val="both"/>
        <w:rPr>
          <w:sz w:val="20"/>
          <w:szCs w:val="20"/>
        </w:rPr>
      </w:pPr>
      <w:r>
        <w:rPr>
          <w:sz w:val="20"/>
          <w:szCs w:val="20"/>
        </w:rPr>
        <w:t xml:space="preserve">For SL-PRS resources </w:t>
      </w:r>
      <w:r w:rsidR="009C4A8A">
        <w:rPr>
          <w:sz w:val="20"/>
          <w:szCs w:val="20"/>
        </w:rPr>
        <w:t>pool</w:t>
      </w:r>
      <w:r>
        <w:rPr>
          <w:sz w:val="20"/>
          <w:szCs w:val="20"/>
        </w:rPr>
        <w:t xml:space="preserve">, </w:t>
      </w:r>
      <w:r w:rsidR="00CF2005">
        <w:rPr>
          <w:sz w:val="20"/>
          <w:szCs w:val="20"/>
        </w:rPr>
        <w:t xml:space="preserve">according to the agreements made in RAN1#111, either dedicated resource pool and/or a shared resource pool with SL communication can be (pre-)configured for SL-PRS. </w:t>
      </w:r>
      <w:r w:rsidR="006D0C3C">
        <w:rPr>
          <w:sz w:val="20"/>
          <w:szCs w:val="20"/>
        </w:rPr>
        <w:t>I</w:t>
      </w:r>
      <w:r w:rsidR="006D0C3C">
        <w:rPr>
          <w:rFonts w:hint="eastAsia"/>
          <w:sz w:val="20"/>
          <w:szCs w:val="20"/>
        </w:rPr>
        <w:t>n</w:t>
      </w:r>
      <w:r w:rsidR="006D0C3C">
        <w:rPr>
          <w:sz w:val="20"/>
          <w:szCs w:val="20"/>
        </w:rPr>
        <w:t xml:space="preserve"> other words, companies are encouraged to study mechanisms and provide solutions for the support of both dedicated resource pool and shared resource pool.</w:t>
      </w:r>
    </w:p>
    <w:tbl>
      <w:tblPr>
        <w:tblStyle w:val="afc"/>
        <w:tblW w:w="0" w:type="auto"/>
        <w:tblLook w:val="04A0" w:firstRow="1" w:lastRow="0" w:firstColumn="1" w:lastColumn="0" w:noHBand="0" w:noVBand="1"/>
      </w:tblPr>
      <w:tblGrid>
        <w:gridCol w:w="9350"/>
      </w:tblGrid>
      <w:tr w:rsidR="00357A49" w14:paraId="1F6E2EC1" w14:textId="77777777" w:rsidTr="00357A49">
        <w:tc>
          <w:tcPr>
            <w:tcW w:w="9350" w:type="dxa"/>
          </w:tcPr>
          <w:p w14:paraId="13146C3B" w14:textId="59BD30DC" w:rsidR="00357A49" w:rsidRDefault="00357A49" w:rsidP="00357A49">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6A5D46CC" w14:textId="77777777" w:rsidR="00357A49" w:rsidRPr="00357A49" w:rsidRDefault="00357A49" w:rsidP="0082417C">
            <w:pPr>
              <w:snapToGrid w:val="0"/>
              <w:rPr>
                <w:rFonts w:eastAsia="Batang"/>
                <w:sz w:val="20"/>
                <w:lang w:eastAsia="en-US"/>
              </w:rPr>
            </w:pPr>
            <w:r w:rsidRPr="00357A49">
              <w:rPr>
                <w:rFonts w:eastAsia="Batang"/>
                <w:sz w:val="20"/>
                <w:lang w:eastAsia="en-US"/>
              </w:rPr>
              <w:t>With regards to the SL Positioning resource allocation, support</w:t>
            </w:r>
          </w:p>
          <w:p w14:paraId="1771EFE8" w14:textId="77777777" w:rsidR="00357A49" w:rsidRPr="00357A49" w:rsidRDefault="00357A49" w:rsidP="00622BC2">
            <w:pPr>
              <w:numPr>
                <w:ilvl w:val="0"/>
                <w:numId w:val="19"/>
              </w:numPr>
              <w:tabs>
                <w:tab w:val="left" w:pos="720"/>
              </w:tabs>
              <w:snapToGrid w:val="0"/>
              <w:contextualSpacing/>
              <w:jc w:val="both"/>
              <w:rPr>
                <w:sz w:val="20"/>
                <w:lang w:eastAsia="x-none"/>
              </w:rPr>
            </w:pPr>
            <w:r w:rsidRPr="00357A49">
              <w:rPr>
                <w:sz w:val="20"/>
                <w:lang w:eastAsia="x-none"/>
              </w:rPr>
              <w:t xml:space="preserve">Alt. 2: either dedicated resource pool(s) and/or a shared resource pool(s) with </w:t>
            </w:r>
            <w:proofErr w:type="spellStart"/>
            <w:r w:rsidRPr="00357A49">
              <w:rPr>
                <w:sz w:val="20"/>
                <w:lang w:eastAsia="x-none"/>
              </w:rPr>
              <w:t>sidelink</w:t>
            </w:r>
            <w:proofErr w:type="spellEnd"/>
            <w:r w:rsidRPr="00357A49">
              <w:rPr>
                <w:sz w:val="20"/>
                <w:lang w:eastAsia="x-none"/>
              </w:rPr>
              <w:t xml:space="preserve"> communication can be (pre-)configured for SL-PRS.</w:t>
            </w:r>
          </w:p>
          <w:p w14:paraId="090D4B0F" w14:textId="77777777" w:rsidR="00357A49" w:rsidRPr="00357A49" w:rsidRDefault="00357A49" w:rsidP="00622BC2">
            <w:pPr>
              <w:numPr>
                <w:ilvl w:val="0"/>
                <w:numId w:val="19"/>
              </w:numPr>
              <w:tabs>
                <w:tab w:val="left" w:pos="720"/>
              </w:tabs>
              <w:snapToGrid w:val="0"/>
              <w:contextualSpacing/>
              <w:jc w:val="both"/>
              <w:rPr>
                <w:sz w:val="20"/>
                <w:lang w:eastAsia="x-none"/>
              </w:rPr>
            </w:pPr>
            <w:r w:rsidRPr="00357A49">
              <w:rPr>
                <w:sz w:val="20"/>
                <w:lang w:eastAsia="x-none"/>
              </w:rPr>
              <w:t>Note: this does not imply that the design is the same for both types of resources pools</w:t>
            </w:r>
          </w:p>
          <w:p w14:paraId="79788408" w14:textId="33600FA0" w:rsidR="00357A49" w:rsidRPr="00357A49" w:rsidRDefault="00357A49" w:rsidP="00622BC2">
            <w:pPr>
              <w:numPr>
                <w:ilvl w:val="0"/>
                <w:numId w:val="19"/>
              </w:numPr>
              <w:tabs>
                <w:tab w:val="left" w:pos="720"/>
              </w:tabs>
              <w:snapToGrid w:val="0"/>
              <w:contextualSpacing/>
              <w:jc w:val="both"/>
              <w:rPr>
                <w:lang w:eastAsia="x-none"/>
              </w:rPr>
            </w:pPr>
            <w:r w:rsidRPr="00357A49">
              <w:rPr>
                <w:sz w:val="20"/>
                <w:lang w:eastAsia="x-none"/>
              </w:rPr>
              <w:t>Note: shared resources pool(s) should be supported with backward compatibility</w:t>
            </w:r>
          </w:p>
        </w:tc>
      </w:tr>
    </w:tbl>
    <w:p w14:paraId="514AD0AB" w14:textId="70C01CE8" w:rsidR="00357A49" w:rsidRPr="00CF2005" w:rsidRDefault="00CF2005" w:rsidP="00F778D5">
      <w:pPr>
        <w:autoSpaceDE w:val="0"/>
        <w:autoSpaceDN w:val="0"/>
        <w:adjustRightInd w:val="0"/>
        <w:snapToGrid w:val="0"/>
        <w:spacing w:beforeLines="50" w:before="180" w:afterLines="50" w:after="180"/>
        <w:jc w:val="both"/>
        <w:rPr>
          <w:sz w:val="20"/>
          <w:szCs w:val="20"/>
        </w:rPr>
      </w:pPr>
      <w:r>
        <w:rPr>
          <w:sz w:val="20"/>
          <w:szCs w:val="20"/>
        </w:rPr>
        <w:t xml:space="preserve">For SL-PRS resources pool, it is well known that large bandwidth is required for high-accuracy positioning if timing-based positioning methods are used, the larger the bandwidth, the higher the positioning accuracy. However, current </w:t>
      </w:r>
      <w:proofErr w:type="spellStart"/>
      <w:r>
        <w:rPr>
          <w:sz w:val="20"/>
          <w:szCs w:val="20"/>
        </w:rPr>
        <w:t>sidelink</w:t>
      </w:r>
      <w:proofErr w:type="spellEnd"/>
      <w:r>
        <w:rPr>
          <w:sz w:val="20"/>
          <w:szCs w:val="20"/>
        </w:rPr>
        <w:t xml:space="preserve"> RS in Rel-15/16 is always configured and limited within the bandwidth of PSSCH/SL-data resource pool. If </w:t>
      </w:r>
      <w:r>
        <w:rPr>
          <w:sz w:val="20"/>
          <w:szCs w:val="20"/>
        </w:rPr>
        <w:lastRenderedPageBreak/>
        <w:t xml:space="preserve">the SL-PRS is configured similarly as current </w:t>
      </w:r>
      <w:proofErr w:type="spellStart"/>
      <w:r>
        <w:rPr>
          <w:sz w:val="20"/>
          <w:szCs w:val="20"/>
        </w:rPr>
        <w:t>sidelink</w:t>
      </w:r>
      <w:proofErr w:type="spellEnd"/>
      <w:r>
        <w:rPr>
          <w:sz w:val="20"/>
          <w:szCs w:val="20"/>
        </w:rPr>
        <w:t xml:space="preserve"> RS within the frequency range of PSSCH, it is difficult to satisfy the positioning requirement. Therefore, we need to consider solutions for large bandwidth SL-PRS configuration.</w:t>
      </w:r>
    </w:p>
    <w:p w14:paraId="349A53AB" w14:textId="484D57B4" w:rsidR="00DA610C" w:rsidRDefault="00BE1760">
      <w:pPr>
        <w:autoSpaceDE w:val="0"/>
        <w:autoSpaceDN w:val="0"/>
        <w:adjustRightInd w:val="0"/>
        <w:snapToGrid w:val="0"/>
        <w:spacing w:beforeLines="50" w:before="180" w:after="120"/>
        <w:jc w:val="both"/>
        <w:outlineLvl w:val="2"/>
        <w:rPr>
          <w:rFonts w:ascii="Arial" w:hAnsi="Arial" w:cs="Arial"/>
        </w:rPr>
      </w:pPr>
      <w:r>
        <w:rPr>
          <w:rFonts w:ascii="Arial" w:hAnsi="Arial" w:cs="Arial"/>
        </w:rPr>
        <w:t>2.</w:t>
      </w:r>
      <w:r w:rsidR="00502D8A">
        <w:rPr>
          <w:rFonts w:ascii="Arial" w:hAnsi="Arial" w:cs="Arial"/>
        </w:rPr>
        <w:t>1</w:t>
      </w:r>
      <w:r>
        <w:rPr>
          <w:rFonts w:ascii="Arial" w:hAnsi="Arial" w:cs="Arial"/>
        </w:rPr>
        <w:t>.1 Dedicated SL-PRS resource pool</w:t>
      </w:r>
    </w:p>
    <w:p w14:paraId="1F889187" w14:textId="38E1C466" w:rsidR="00BB5842" w:rsidRDefault="00BB5842" w:rsidP="00F2558F">
      <w:pPr>
        <w:autoSpaceDE w:val="0"/>
        <w:autoSpaceDN w:val="0"/>
        <w:adjustRightInd w:val="0"/>
        <w:snapToGrid w:val="0"/>
        <w:spacing w:afterLines="50" w:after="180"/>
        <w:jc w:val="both"/>
        <w:rPr>
          <w:sz w:val="20"/>
          <w:szCs w:val="20"/>
        </w:rPr>
      </w:pPr>
      <w:r w:rsidRPr="00BB5842">
        <w:rPr>
          <w:sz w:val="20"/>
          <w:szCs w:val="20"/>
        </w:rPr>
        <w:t>In Rel-15/16, NR sidelink resource pool is a set of time and frequency resources that can be used for sidelink transmission and/or reception. A UE can be (pre)configured by higher layer</w:t>
      </w:r>
      <w:r w:rsidR="003E1FAB">
        <w:rPr>
          <w:sz w:val="20"/>
          <w:szCs w:val="20"/>
        </w:rPr>
        <w:t xml:space="preserve"> </w:t>
      </w:r>
      <w:r w:rsidR="008E4033" w:rsidRPr="00BB5842">
        <w:rPr>
          <w:sz w:val="20"/>
          <w:szCs w:val="20"/>
        </w:rPr>
        <w:t>s</w:t>
      </w:r>
      <w:r w:rsidR="008E4033">
        <w:rPr>
          <w:sz w:val="20"/>
          <w:szCs w:val="20"/>
        </w:rPr>
        <w:t>ignaling</w:t>
      </w:r>
      <w:r w:rsidRPr="00BB5842">
        <w:rPr>
          <w:sz w:val="20"/>
          <w:szCs w:val="20"/>
        </w:rPr>
        <w:t xml:space="preserve"> with one or more sidelink resource pool. The hierarchical sidelink resource configuration is SL Frequency --&gt; SL BWP --&gt; SL resource pool according to TS 38.331 [</w:t>
      </w:r>
      <w:r w:rsidR="00EB7B8B">
        <w:rPr>
          <w:sz w:val="20"/>
          <w:szCs w:val="20"/>
        </w:rPr>
        <w:t>2</w:t>
      </w:r>
      <w:r w:rsidRPr="00BB5842">
        <w:rPr>
          <w:sz w:val="20"/>
          <w:szCs w:val="20"/>
        </w:rPr>
        <w:t>]. Moreover, in order to avoid the situation that one UE has to transmit or receive sidelink data on multiple BWPs simultaneously since groupcast and broadcast is supported, only one BWP is allowed to be configured on one carrier frequency for NR sidelink communication and this particular one BWP is used for both transmission and reception.</w:t>
      </w:r>
    </w:p>
    <w:p w14:paraId="15876872" w14:textId="2A215A16" w:rsidR="00E731E5" w:rsidRDefault="00BE1760" w:rsidP="00BB5842">
      <w:pPr>
        <w:autoSpaceDE w:val="0"/>
        <w:autoSpaceDN w:val="0"/>
        <w:adjustRightInd w:val="0"/>
        <w:snapToGrid w:val="0"/>
        <w:spacing w:beforeLines="50" w:before="180" w:afterLines="50" w:after="180"/>
        <w:jc w:val="both"/>
        <w:rPr>
          <w:sz w:val="20"/>
          <w:szCs w:val="20"/>
        </w:rPr>
      </w:pPr>
      <w:r>
        <w:rPr>
          <w:sz w:val="20"/>
          <w:szCs w:val="20"/>
        </w:rPr>
        <w:t xml:space="preserve">For dedicated SL-PRS resource pool design, we believe a </w:t>
      </w:r>
      <w:r>
        <w:rPr>
          <w:rFonts w:hint="eastAsia"/>
          <w:sz w:val="20"/>
          <w:szCs w:val="20"/>
        </w:rPr>
        <w:t xml:space="preserve">carrier frequency </w:t>
      </w:r>
      <w:r>
        <w:rPr>
          <w:sz w:val="20"/>
          <w:szCs w:val="20"/>
        </w:rPr>
        <w:t>or a</w:t>
      </w:r>
      <w:r>
        <w:rPr>
          <w:rFonts w:hint="eastAsia"/>
          <w:sz w:val="20"/>
          <w:szCs w:val="20"/>
        </w:rPr>
        <w:t xml:space="preserve"> BWP</w:t>
      </w:r>
      <w:r>
        <w:rPr>
          <w:sz w:val="20"/>
          <w:szCs w:val="20"/>
        </w:rPr>
        <w:t xml:space="preserve"> dedicated</w:t>
      </w:r>
      <w:r>
        <w:rPr>
          <w:rFonts w:hint="eastAsia"/>
          <w:sz w:val="20"/>
          <w:szCs w:val="20"/>
        </w:rPr>
        <w:t xml:space="preserve"> for SL-PRS</w:t>
      </w:r>
      <w:r>
        <w:rPr>
          <w:sz w:val="20"/>
          <w:szCs w:val="20"/>
        </w:rPr>
        <w:t xml:space="preserve"> can provide sufficient time-frequency resources for SL-PRS and thus results in high-accuracy positioning. However, As mentioned early, only one BWP and one carrier frequency is defined in Rel-16/17 SL communication</w:t>
      </w:r>
      <w:r w:rsidR="00140683">
        <w:rPr>
          <w:sz w:val="20"/>
          <w:szCs w:val="20"/>
        </w:rPr>
        <w:t xml:space="preserve">. </w:t>
      </w:r>
      <w:r>
        <w:rPr>
          <w:sz w:val="20"/>
          <w:szCs w:val="20"/>
        </w:rPr>
        <w:t>We may consider to separately specify frequency or BWP configuration for SL-PRS after completing specifying SL CA operation</w:t>
      </w:r>
      <w:r w:rsidR="00140683">
        <w:rPr>
          <w:sz w:val="20"/>
          <w:szCs w:val="20"/>
        </w:rPr>
        <w:t xml:space="preserve"> in NR sidelink evolution</w:t>
      </w:r>
      <w:r>
        <w:rPr>
          <w:sz w:val="20"/>
          <w:szCs w:val="20"/>
        </w:rPr>
        <w:t>. Therefore, In Rel-18, we prefer dedicated SL-PRS resource pool associated with the BWP of a carrier that is the same as that of the SL communication resource pool.</w:t>
      </w:r>
      <w:r w:rsidR="00097F7C">
        <w:rPr>
          <w:rFonts w:hint="eastAsia"/>
          <w:sz w:val="20"/>
          <w:szCs w:val="20"/>
        </w:rPr>
        <w:t xml:space="preserve"> </w:t>
      </w:r>
      <w:r w:rsidR="00E731E5">
        <w:rPr>
          <w:sz w:val="20"/>
          <w:szCs w:val="20"/>
        </w:rPr>
        <w:t xml:space="preserve">For resource pool level configuration as shown in </w:t>
      </w:r>
      <w:r w:rsidR="00E731E5">
        <w:rPr>
          <w:bCs/>
          <w:sz w:val="20"/>
          <w:szCs w:val="20"/>
        </w:rPr>
        <w:t>Figure 2.</w:t>
      </w:r>
      <w:r w:rsidR="00DB2134">
        <w:rPr>
          <w:bCs/>
          <w:sz w:val="20"/>
          <w:szCs w:val="20"/>
        </w:rPr>
        <w:t>1</w:t>
      </w:r>
      <w:r w:rsidR="00E731E5">
        <w:rPr>
          <w:bCs/>
          <w:sz w:val="20"/>
          <w:szCs w:val="20"/>
        </w:rPr>
        <w:t>-1</w:t>
      </w:r>
      <w:r w:rsidR="00E731E5">
        <w:rPr>
          <w:sz w:val="20"/>
          <w:szCs w:val="20"/>
        </w:rPr>
        <w:t>, the SL-PRS and SL-data belong to the same BWP but different resource pool configuration. Each pool/configuration can occupy a part of the BWP resource including time and frequency resources.</w:t>
      </w:r>
    </w:p>
    <w:p w14:paraId="5C89DA74" w14:textId="4C5E5168" w:rsidR="001A07C4" w:rsidRDefault="001A07C4" w:rsidP="001A07C4">
      <w:pPr>
        <w:autoSpaceDE w:val="0"/>
        <w:autoSpaceDN w:val="0"/>
        <w:adjustRightInd w:val="0"/>
        <w:snapToGrid w:val="0"/>
        <w:spacing w:beforeLines="50" w:before="180" w:afterLines="50" w:after="180"/>
        <w:jc w:val="center"/>
        <w:rPr>
          <w:sz w:val="20"/>
          <w:szCs w:val="20"/>
        </w:rPr>
      </w:pPr>
      <w:r>
        <w:rPr>
          <w:bCs/>
          <w:noProof/>
          <w:sz w:val="20"/>
          <w:szCs w:val="20"/>
        </w:rPr>
        <w:drawing>
          <wp:inline distT="0" distB="0" distL="0" distR="0" wp14:anchorId="7C626B92" wp14:editId="66C5C689">
            <wp:extent cx="4033838" cy="2634349"/>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7223" cy="2643090"/>
                    </a:xfrm>
                    <a:prstGeom prst="rect">
                      <a:avLst/>
                    </a:prstGeom>
                    <a:noFill/>
                  </pic:spPr>
                </pic:pic>
              </a:graphicData>
            </a:graphic>
          </wp:inline>
        </w:drawing>
      </w:r>
    </w:p>
    <w:p w14:paraId="33A380BD" w14:textId="77777777" w:rsidR="001A07C4" w:rsidRDefault="001A07C4" w:rsidP="001A07C4">
      <w:pPr>
        <w:autoSpaceDE w:val="0"/>
        <w:autoSpaceDN w:val="0"/>
        <w:adjustRightInd w:val="0"/>
        <w:snapToGrid w:val="0"/>
        <w:spacing w:afterLines="50" w:after="180"/>
        <w:jc w:val="center"/>
        <w:rPr>
          <w:b/>
          <w:bCs/>
        </w:rPr>
      </w:pPr>
      <w:r>
        <w:rPr>
          <w:bCs/>
          <w:sz w:val="20"/>
          <w:szCs w:val="20"/>
        </w:rPr>
        <w:t>Figure 2.1-1: Dedicated SL-PRS configuration - resource pool level</w:t>
      </w:r>
    </w:p>
    <w:p w14:paraId="37EF0E4C" w14:textId="3C1712C8" w:rsidR="005152F8" w:rsidRDefault="005152F8" w:rsidP="005152F8">
      <w:pPr>
        <w:autoSpaceDE w:val="0"/>
        <w:autoSpaceDN w:val="0"/>
        <w:adjustRightInd w:val="0"/>
        <w:snapToGrid w:val="0"/>
        <w:spacing w:beforeLines="50" w:before="180" w:afterLines="50" w:after="180"/>
        <w:jc w:val="both"/>
        <w:rPr>
          <w:sz w:val="20"/>
          <w:szCs w:val="20"/>
        </w:rPr>
      </w:pPr>
      <w:r w:rsidRPr="005152F8">
        <w:rPr>
          <w:sz w:val="20"/>
          <w:szCs w:val="20"/>
        </w:rPr>
        <w:t xml:space="preserve">A </w:t>
      </w:r>
      <w:r w:rsidR="009C201E">
        <w:rPr>
          <w:sz w:val="20"/>
          <w:szCs w:val="20"/>
        </w:rPr>
        <w:t>dedicated SL-PRS</w:t>
      </w:r>
      <w:r w:rsidRPr="005152F8">
        <w:rPr>
          <w:sz w:val="20"/>
          <w:szCs w:val="20"/>
        </w:rPr>
        <w:t xml:space="preserve"> resource pool can be</w:t>
      </w:r>
      <w:r w:rsidR="009C201E">
        <w:rPr>
          <w:sz w:val="20"/>
          <w:szCs w:val="20"/>
        </w:rPr>
        <w:t xml:space="preserve"> configured</w:t>
      </w:r>
      <w:r w:rsidRPr="005152F8">
        <w:rPr>
          <w:sz w:val="20"/>
          <w:szCs w:val="20"/>
        </w:rPr>
        <w:t xml:space="preserve"> for </w:t>
      </w:r>
      <w:r w:rsidR="009C201E">
        <w:rPr>
          <w:sz w:val="20"/>
          <w:szCs w:val="20"/>
        </w:rPr>
        <w:t>reception</w:t>
      </w:r>
      <w:r w:rsidRPr="005152F8">
        <w:rPr>
          <w:sz w:val="20"/>
          <w:szCs w:val="20"/>
        </w:rPr>
        <w:t xml:space="preserve"> of SL-PRS, or for </w:t>
      </w:r>
      <w:r w:rsidR="009C201E">
        <w:rPr>
          <w:sz w:val="20"/>
          <w:szCs w:val="20"/>
        </w:rPr>
        <w:t>transmission</w:t>
      </w:r>
      <w:r w:rsidRPr="005152F8">
        <w:rPr>
          <w:sz w:val="20"/>
          <w:szCs w:val="20"/>
        </w:rPr>
        <w:t xml:space="preserve"> of SL-PRS</w:t>
      </w:r>
      <w:r w:rsidR="009C201E">
        <w:rPr>
          <w:sz w:val="20"/>
          <w:szCs w:val="20"/>
        </w:rPr>
        <w:t xml:space="preserve"> which</w:t>
      </w:r>
      <w:r w:rsidRPr="005152F8">
        <w:rPr>
          <w:sz w:val="20"/>
          <w:szCs w:val="20"/>
        </w:rPr>
        <w:t xml:space="preserve"> can be associated with either SL-PRS resource allocation scheme 1 or SL-PRS resource allocation scheme 2.</w:t>
      </w:r>
    </w:p>
    <w:p w14:paraId="7512FB79" w14:textId="5C384D82" w:rsidR="005152F8" w:rsidRDefault="005152F8" w:rsidP="00622BC2">
      <w:pPr>
        <w:pStyle w:val="aff2"/>
        <w:numPr>
          <w:ilvl w:val="0"/>
          <w:numId w:val="20"/>
        </w:numPr>
        <w:snapToGrid w:val="0"/>
        <w:spacing w:beforeLines="50" w:before="180" w:afterLines="50"/>
        <w:jc w:val="both"/>
        <w:rPr>
          <w:sz w:val="20"/>
        </w:rPr>
      </w:pPr>
      <w:r w:rsidRPr="005152F8">
        <w:rPr>
          <w:sz w:val="20"/>
        </w:rPr>
        <w:t>Scheme 1 SL-PRS resource pool: indicate the resources by which the UE is allowed to transmit SL-PRS based on network scheduling on the configured BWP.</w:t>
      </w:r>
    </w:p>
    <w:p w14:paraId="51A900A8" w14:textId="77025FAC" w:rsidR="005152F8" w:rsidRPr="005152F8" w:rsidRDefault="005152F8" w:rsidP="00622BC2">
      <w:pPr>
        <w:pStyle w:val="aff2"/>
        <w:numPr>
          <w:ilvl w:val="0"/>
          <w:numId w:val="20"/>
        </w:numPr>
        <w:snapToGrid w:val="0"/>
        <w:spacing w:beforeLines="50" w:before="180" w:afterLines="50"/>
        <w:jc w:val="both"/>
        <w:rPr>
          <w:sz w:val="20"/>
        </w:rPr>
      </w:pPr>
      <w:r w:rsidRPr="005152F8">
        <w:rPr>
          <w:sz w:val="20"/>
        </w:rPr>
        <w:t>Scheme 2 SL-PRS resource pool: indicates the resources by which the UE is allowed to transmit SL-PRS by UE autonomous resource selection on the configured BWP.</w:t>
      </w:r>
    </w:p>
    <w:p w14:paraId="7836D006" w14:textId="4AC6B5B0" w:rsidR="001A07C4" w:rsidRDefault="001A07C4" w:rsidP="001A07C4">
      <w:pPr>
        <w:autoSpaceDE w:val="0"/>
        <w:autoSpaceDN w:val="0"/>
        <w:adjustRightInd w:val="0"/>
        <w:snapToGrid w:val="0"/>
        <w:spacing w:afterLines="50" w:after="180"/>
        <w:jc w:val="both"/>
        <w:rPr>
          <w:sz w:val="20"/>
          <w:szCs w:val="20"/>
        </w:rPr>
      </w:pPr>
      <w:r>
        <w:rPr>
          <w:sz w:val="20"/>
          <w:szCs w:val="20"/>
        </w:rPr>
        <w:t xml:space="preserve">Dedicated </w:t>
      </w:r>
      <w:r w:rsidRPr="001A07C4">
        <w:rPr>
          <w:sz w:val="20"/>
          <w:szCs w:val="20"/>
        </w:rPr>
        <w:t xml:space="preserve">SL-PRS resource pool configured by </w:t>
      </w:r>
      <w:r>
        <w:rPr>
          <w:sz w:val="20"/>
          <w:szCs w:val="20"/>
        </w:rPr>
        <w:t>higher layer should at least include the following parameters</w:t>
      </w:r>
      <w:r w:rsidRPr="001A07C4">
        <w:rPr>
          <w:sz w:val="20"/>
          <w:szCs w:val="20"/>
        </w:rPr>
        <w:t xml:space="preserve">: </w:t>
      </w:r>
    </w:p>
    <w:p w14:paraId="7D81C0C0" w14:textId="793D689E" w:rsidR="001A07C4" w:rsidRDefault="001A07C4" w:rsidP="00622BC2">
      <w:pPr>
        <w:pStyle w:val="aff2"/>
        <w:numPr>
          <w:ilvl w:val="0"/>
          <w:numId w:val="21"/>
        </w:numPr>
        <w:snapToGrid w:val="0"/>
        <w:spacing w:afterLines="50"/>
        <w:jc w:val="both"/>
        <w:rPr>
          <w:sz w:val="20"/>
        </w:rPr>
      </w:pPr>
      <w:r w:rsidRPr="001A07C4">
        <w:rPr>
          <w:sz w:val="20"/>
        </w:rPr>
        <w:t>SL-PRS resource pool</w:t>
      </w:r>
      <w:r w:rsidR="00CA77E0">
        <w:rPr>
          <w:sz w:val="20"/>
        </w:rPr>
        <w:t xml:space="preserve"> level</w:t>
      </w:r>
      <w:r w:rsidRPr="001A07C4">
        <w:rPr>
          <w:sz w:val="20"/>
        </w:rPr>
        <w:t xml:space="preserve"> configuration: time resource</w:t>
      </w:r>
      <w:r w:rsidR="00CA77E0">
        <w:rPr>
          <w:sz w:val="20"/>
        </w:rPr>
        <w:t xml:space="preserve"> of resource pool</w:t>
      </w:r>
      <w:r w:rsidRPr="001A07C4">
        <w:rPr>
          <w:sz w:val="20"/>
        </w:rPr>
        <w:t>, frequency resource</w:t>
      </w:r>
      <w:r w:rsidR="00CA77E0">
        <w:rPr>
          <w:sz w:val="20"/>
        </w:rPr>
        <w:t xml:space="preserve"> of resource pool</w:t>
      </w:r>
    </w:p>
    <w:p w14:paraId="0DC519D9" w14:textId="429ECBD7" w:rsidR="001A07C4" w:rsidRDefault="001A07C4" w:rsidP="00622BC2">
      <w:pPr>
        <w:pStyle w:val="aff2"/>
        <w:numPr>
          <w:ilvl w:val="0"/>
          <w:numId w:val="21"/>
        </w:numPr>
        <w:snapToGrid w:val="0"/>
        <w:spacing w:afterLines="50"/>
        <w:jc w:val="both"/>
        <w:rPr>
          <w:sz w:val="20"/>
        </w:rPr>
      </w:pPr>
      <w:r w:rsidRPr="001A07C4">
        <w:rPr>
          <w:sz w:val="20"/>
        </w:rPr>
        <w:t xml:space="preserve">SL-PRS configuration: </w:t>
      </w:r>
      <w:r w:rsidR="00CA77E0">
        <w:rPr>
          <w:sz w:val="20"/>
        </w:rPr>
        <w:t xml:space="preserve">contains </w:t>
      </w:r>
      <w:r w:rsidRPr="001A07C4">
        <w:rPr>
          <w:sz w:val="20"/>
        </w:rPr>
        <w:t>SL PRS resource set/ SL PRS resource configuration,</w:t>
      </w:r>
      <w:r w:rsidR="00CA77E0">
        <w:rPr>
          <w:sz w:val="20"/>
        </w:rPr>
        <w:t xml:space="preserve"> for example:</w:t>
      </w:r>
      <w:r w:rsidRPr="001A07C4">
        <w:rPr>
          <w:sz w:val="20"/>
        </w:rPr>
        <w:t xml:space="preserve"> the period of SL PRS resource/SL PRS resource set, number of symbols that a SL PRS occupied in a slot, start </w:t>
      </w:r>
      <w:r w:rsidRPr="001A07C4">
        <w:rPr>
          <w:sz w:val="20"/>
        </w:rPr>
        <w:lastRenderedPageBreak/>
        <w:t>symbol of SL PRS in a slot, SL PRS resource frequency location and bandwidth, SCS, comb size, muting pattern, SL-PRS QCL information, periodic/semi-persistent/aperiodic SL PRS, priority of SL PRS resource/SL PRS resource set</w:t>
      </w:r>
    </w:p>
    <w:p w14:paraId="6A8C0D71" w14:textId="563C0F2B" w:rsidR="001A07C4" w:rsidRDefault="00CA77E0" w:rsidP="00622BC2">
      <w:pPr>
        <w:pStyle w:val="aff2"/>
        <w:numPr>
          <w:ilvl w:val="0"/>
          <w:numId w:val="21"/>
        </w:numPr>
        <w:snapToGrid w:val="0"/>
        <w:spacing w:afterLines="50"/>
        <w:jc w:val="both"/>
        <w:rPr>
          <w:sz w:val="20"/>
        </w:rPr>
      </w:pPr>
      <w:r>
        <w:rPr>
          <w:sz w:val="20"/>
        </w:rPr>
        <w:t>S</w:t>
      </w:r>
      <w:r w:rsidR="001A07C4" w:rsidRPr="001A07C4">
        <w:rPr>
          <w:sz w:val="20"/>
        </w:rPr>
        <w:t xml:space="preserve">ynchronization </w:t>
      </w:r>
      <w:r>
        <w:rPr>
          <w:sz w:val="20"/>
        </w:rPr>
        <w:t>configuration</w:t>
      </w:r>
      <w:r w:rsidR="001A07C4" w:rsidRPr="001A07C4">
        <w:rPr>
          <w:sz w:val="20"/>
        </w:rPr>
        <w:t>: Indicates the allowed synchronization reference(s) which is (are) allowed to use the configured SL-PRS resource pool.</w:t>
      </w:r>
    </w:p>
    <w:p w14:paraId="0D4BA5B9" w14:textId="7B88F317" w:rsidR="001A07C4" w:rsidRDefault="00CA77E0" w:rsidP="00622BC2">
      <w:pPr>
        <w:pStyle w:val="aff2"/>
        <w:numPr>
          <w:ilvl w:val="0"/>
          <w:numId w:val="21"/>
        </w:numPr>
        <w:snapToGrid w:val="0"/>
        <w:spacing w:afterLines="50"/>
        <w:jc w:val="both"/>
        <w:rPr>
          <w:sz w:val="20"/>
        </w:rPr>
      </w:pPr>
      <w:r>
        <w:rPr>
          <w:sz w:val="20"/>
        </w:rPr>
        <w:t>Resource allocation s</w:t>
      </w:r>
      <w:r w:rsidR="001A07C4" w:rsidRPr="001A07C4">
        <w:rPr>
          <w:sz w:val="20"/>
        </w:rPr>
        <w:t xml:space="preserve">cheme 2 </w:t>
      </w:r>
      <w:r>
        <w:rPr>
          <w:sz w:val="20"/>
        </w:rPr>
        <w:t xml:space="preserve">related </w:t>
      </w:r>
      <w:r w:rsidR="001A07C4" w:rsidRPr="001A07C4">
        <w:rPr>
          <w:sz w:val="20"/>
        </w:rPr>
        <w:t>configuration: CBR config and its association relationship with SL-PRS transmission parameter, SL-PRS resource reservation period, sensing window, selection window, SL-PRS RSRP threshold</w:t>
      </w:r>
    </w:p>
    <w:p w14:paraId="45808C50" w14:textId="10D9C448" w:rsidR="001A07C4" w:rsidRPr="001A07C4" w:rsidRDefault="001A07C4" w:rsidP="00622BC2">
      <w:pPr>
        <w:pStyle w:val="aff2"/>
        <w:numPr>
          <w:ilvl w:val="0"/>
          <w:numId w:val="21"/>
        </w:numPr>
        <w:snapToGrid w:val="0"/>
        <w:spacing w:afterLines="50"/>
        <w:jc w:val="both"/>
        <w:rPr>
          <w:sz w:val="20"/>
        </w:rPr>
      </w:pPr>
      <w:r w:rsidRPr="001A07C4">
        <w:rPr>
          <w:sz w:val="20"/>
        </w:rPr>
        <w:t xml:space="preserve">Power control configuration: e.g., maximum SL-PRS transmission power, alpha value and P0 value for either </w:t>
      </w:r>
      <w:proofErr w:type="spellStart"/>
      <w:r w:rsidRPr="001A07C4">
        <w:rPr>
          <w:sz w:val="20"/>
        </w:rPr>
        <w:t>sidelink</w:t>
      </w:r>
      <w:proofErr w:type="spellEnd"/>
      <w:r w:rsidRPr="001A07C4">
        <w:rPr>
          <w:sz w:val="20"/>
        </w:rPr>
        <w:t xml:space="preserve"> pathloss based power control or downlink pathloss based power control.</w:t>
      </w:r>
    </w:p>
    <w:p w14:paraId="7155EAED" w14:textId="69271424" w:rsidR="00DA610C" w:rsidRDefault="00BE1760">
      <w:pPr>
        <w:autoSpaceDE w:val="0"/>
        <w:autoSpaceDN w:val="0"/>
        <w:adjustRightInd w:val="0"/>
        <w:snapToGrid w:val="0"/>
        <w:spacing w:afterLines="50" w:after="180"/>
        <w:jc w:val="both"/>
        <w:rPr>
          <w:sz w:val="20"/>
          <w:szCs w:val="20"/>
        </w:rPr>
      </w:pPr>
      <w:r>
        <w:rPr>
          <w:sz w:val="20"/>
          <w:szCs w:val="20"/>
        </w:rPr>
        <w:t xml:space="preserve">One of the discussion points in </w:t>
      </w:r>
      <w:r w:rsidR="00097F7C">
        <w:rPr>
          <w:sz w:val="20"/>
          <w:szCs w:val="20"/>
        </w:rPr>
        <w:t>previous RAN1 meetings</w:t>
      </w:r>
      <w:r>
        <w:rPr>
          <w:sz w:val="20"/>
          <w:szCs w:val="20"/>
        </w:rPr>
        <w:t xml:space="preserve"> is: can dedicated SL-PRS resource pool be multiplexed in a TDM manner with the resource pool for sidelink communication? In our understanding, the relationship between different resource pools is totally up to high layer configuration as in Rel-16/17.</w:t>
      </w:r>
      <w:r>
        <w:rPr>
          <w:rFonts w:hint="eastAsia"/>
          <w:sz w:val="20"/>
          <w:szCs w:val="20"/>
        </w:rPr>
        <w:t xml:space="preserve"> </w:t>
      </w:r>
      <w:r>
        <w:rPr>
          <w:sz w:val="20"/>
          <w:szCs w:val="20"/>
        </w:rPr>
        <w:t xml:space="preserve">If a dedicated resource pool for SL-PRS multiplexed in a TDM manner with the resource pool for sidelink communication is applied, the positioning latency may be high. The distribution principle of reserved slots is discretely and evenly distributed in SFN/DFN cycles (10240 </w:t>
      </w:r>
      <w:proofErr w:type="spellStart"/>
      <w:r>
        <w:rPr>
          <w:sz w:val="20"/>
          <w:szCs w:val="20"/>
        </w:rPr>
        <w:t>ms</w:t>
      </w:r>
      <w:proofErr w:type="spellEnd"/>
      <w:r>
        <w:rPr>
          <w:sz w:val="20"/>
          <w:szCs w:val="20"/>
        </w:rPr>
        <w:t>), the interval between two reserved slots might be quite large. Moreover, if SL-PRS resource pool is not overlapped with any SL communication resource pools to make sure pool level TDM, the available slots for SL-PRS are limited. Therefore, this type of SL-PRS resource pool design is more suitable for services that do not require high positioning latency or for</w:t>
      </w:r>
      <w:r>
        <w:rPr>
          <w:sz w:val="20"/>
          <w:szCs w:val="20"/>
        </w:rPr>
        <w:t xml:space="preserve"> UEs with low velocity. Moreover, UE can be (pre-)configured by high layers with one or more SL-PRS resource pools, and multiple UEs can be involved in SL communication. To make sure pool level TDM, SL-PRS resource pool should not be overlapped with any SL communication resource pool, which makes SL-PRS available resources even more restricted.</w:t>
      </w:r>
      <w:r w:rsidR="00F3642B">
        <w:rPr>
          <w:sz w:val="20"/>
          <w:szCs w:val="20"/>
        </w:rPr>
        <w:t xml:space="preserve"> As usual, even though resource pools are configured in non-</w:t>
      </w:r>
      <w:proofErr w:type="spellStart"/>
      <w:r w:rsidR="00F3642B">
        <w:rPr>
          <w:sz w:val="20"/>
          <w:szCs w:val="20"/>
        </w:rPr>
        <w:t>TDMed</w:t>
      </w:r>
      <w:proofErr w:type="spellEnd"/>
      <w:r w:rsidR="00F3642B">
        <w:rPr>
          <w:sz w:val="20"/>
          <w:szCs w:val="20"/>
        </w:rPr>
        <w:t xml:space="preserve"> manner by RRC signaling, the actual resource allocations can still be </w:t>
      </w:r>
      <w:proofErr w:type="spellStart"/>
      <w:r w:rsidR="00F3642B">
        <w:rPr>
          <w:sz w:val="20"/>
          <w:szCs w:val="20"/>
        </w:rPr>
        <w:t>TDMed</w:t>
      </w:r>
      <w:proofErr w:type="spellEnd"/>
      <w:r w:rsidR="00F3642B">
        <w:rPr>
          <w:sz w:val="20"/>
          <w:szCs w:val="20"/>
        </w:rPr>
        <w:t xml:space="preserve"> based on the proper network scheduling or UE sensing.</w:t>
      </w:r>
    </w:p>
    <w:p w14:paraId="40AF2F8B" w14:textId="710396CC" w:rsidR="00CA77E0"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w:t>
      </w:r>
      <w:r w:rsidR="00CA77E0">
        <w:rPr>
          <w:i/>
          <w:iCs/>
          <w:sz w:val="20"/>
          <w:szCs w:val="20"/>
        </w:rPr>
        <w:t>For the support of dedicated SL-PRS resource pool:</w:t>
      </w:r>
    </w:p>
    <w:p w14:paraId="3940787E" w14:textId="6C690595" w:rsidR="00CA77E0" w:rsidRDefault="00CA77E0" w:rsidP="00622BC2">
      <w:pPr>
        <w:pStyle w:val="aff2"/>
        <w:numPr>
          <w:ilvl w:val="0"/>
          <w:numId w:val="22"/>
        </w:numPr>
        <w:snapToGrid w:val="0"/>
        <w:spacing w:beforeLines="50" w:before="180" w:afterLines="50"/>
        <w:jc w:val="both"/>
        <w:rPr>
          <w:i/>
          <w:iCs/>
          <w:sz w:val="20"/>
        </w:rPr>
      </w:pPr>
      <w:r w:rsidRPr="00CA77E0">
        <w:rPr>
          <w:i/>
          <w:iCs/>
          <w:sz w:val="20"/>
        </w:rPr>
        <w:t>A dedicated SL-PRS resource pool can be associated with either SL-PRS resource allocation scheme 1 or SL-PRS resource allocation scheme 2</w:t>
      </w:r>
    </w:p>
    <w:p w14:paraId="045C850D" w14:textId="780E3E66" w:rsidR="00CA77E0" w:rsidRDefault="00CA77E0" w:rsidP="00622BC2">
      <w:pPr>
        <w:pStyle w:val="aff2"/>
        <w:numPr>
          <w:ilvl w:val="0"/>
          <w:numId w:val="22"/>
        </w:numPr>
        <w:snapToGrid w:val="0"/>
        <w:spacing w:beforeLines="50" w:before="180" w:afterLines="50"/>
        <w:jc w:val="both"/>
        <w:rPr>
          <w:i/>
          <w:iCs/>
          <w:sz w:val="20"/>
        </w:rPr>
      </w:pPr>
      <w:r>
        <w:rPr>
          <w:rFonts w:hint="eastAsia"/>
          <w:i/>
          <w:iCs/>
          <w:sz w:val="20"/>
          <w:lang w:eastAsia="zh-CN"/>
        </w:rPr>
        <w:t>A</w:t>
      </w:r>
      <w:r>
        <w:rPr>
          <w:i/>
          <w:iCs/>
          <w:sz w:val="20"/>
          <w:lang w:eastAsia="zh-CN"/>
        </w:rPr>
        <w:t xml:space="preserve"> dedicated SL-PRS resource pool should at least include the following configuration: SL-PRS resource pool level configuration, SL-PRS configuration, s</w:t>
      </w:r>
      <w:r w:rsidRPr="00CA77E0">
        <w:rPr>
          <w:i/>
          <w:iCs/>
          <w:sz w:val="20"/>
          <w:lang w:eastAsia="zh-CN"/>
        </w:rPr>
        <w:t>ynchronization configuration</w:t>
      </w:r>
      <w:r>
        <w:rPr>
          <w:i/>
          <w:iCs/>
          <w:sz w:val="20"/>
          <w:lang w:eastAsia="zh-CN"/>
        </w:rPr>
        <w:t>, resource allocation scheme 2 related configuration, power control configuration</w:t>
      </w:r>
    </w:p>
    <w:p w14:paraId="082288A0" w14:textId="230F0A6E" w:rsidR="00DA610C" w:rsidRPr="00CA77E0" w:rsidRDefault="00BE1760" w:rsidP="00622BC2">
      <w:pPr>
        <w:pStyle w:val="aff2"/>
        <w:numPr>
          <w:ilvl w:val="0"/>
          <w:numId w:val="22"/>
        </w:numPr>
        <w:snapToGrid w:val="0"/>
        <w:spacing w:beforeLines="50" w:before="180" w:afterLines="50"/>
        <w:jc w:val="both"/>
        <w:rPr>
          <w:i/>
          <w:iCs/>
          <w:sz w:val="20"/>
        </w:rPr>
      </w:pPr>
      <w:r w:rsidRPr="00CA77E0">
        <w:rPr>
          <w:i/>
          <w:iCs/>
          <w:sz w:val="20"/>
        </w:rPr>
        <w:t xml:space="preserve">Pool level </w:t>
      </w:r>
      <w:proofErr w:type="spellStart"/>
      <w:r w:rsidRPr="00CA77E0">
        <w:rPr>
          <w:i/>
          <w:iCs/>
          <w:sz w:val="20"/>
        </w:rPr>
        <w:t>TDM</w:t>
      </w:r>
      <w:r w:rsidRPr="00CA77E0">
        <w:rPr>
          <w:rFonts w:hint="eastAsia"/>
          <w:i/>
          <w:iCs/>
          <w:sz w:val="20"/>
        </w:rPr>
        <w:t>ed</w:t>
      </w:r>
      <w:proofErr w:type="spellEnd"/>
      <w:r w:rsidRPr="00CA77E0">
        <w:rPr>
          <w:rFonts w:hint="eastAsia"/>
          <w:i/>
          <w:iCs/>
          <w:sz w:val="20"/>
        </w:rPr>
        <w:t xml:space="preserve"> restriction</w:t>
      </w:r>
      <w:r w:rsidR="00F3642B">
        <w:rPr>
          <w:i/>
          <w:iCs/>
          <w:sz w:val="20"/>
        </w:rPr>
        <w:t xml:space="preserve"> by RRC signaling</w:t>
      </w:r>
      <w:r w:rsidRPr="00CA77E0">
        <w:rPr>
          <w:i/>
          <w:iCs/>
          <w:sz w:val="20"/>
        </w:rPr>
        <w:t xml:space="preserve"> between SL-PRS resource pool and SL communication pool should </w:t>
      </w:r>
      <w:r w:rsidRPr="00CA77E0">
        <w:rPr>
          <w:rFonts w:hint="eastAsia"/>
          <w:i/>
          <w:iCs/>
          <w:sz w:val="20"/>
        </w:rPr>
        <w:t>be avoided</w:t>
      </w:r>
      <w:r w:rsidRPr="00CA77E0">
        <w:rPr>
          <w:i/>
          <w:iCs/>
          <w:sz w:val="20"/>
        </w:rPr>
        <w:t>.</w:t>
      </w:r>
    </w:p>
    <w:p w14:paraId="2FE025C9" w14:textId="41810A55" w:rsidR="0079418F" w:rsidRDefault="0079418F" w:rsidP="0079418F">
      <w:pPr>
        <w:autoSpaceDE w:val="0"/>
        <w:autoSpaceDN w:val="0"/>
        <w:adjustRightInd w:val="0"/>
        <w:snapToGrid w:val="0"/>
        <w:spacing w:beforeLines="50" w:before="180" w:afterLines="50" w:after="180"/>
        <w:jc w:val="both"/>
        <w:rPr>
          <w:sz w:val="20"/>
          <w:szCs w:val="20"/>
        </w:rPr>
      </w:pPr>
      <w:r>
        <w:rPr>
          <w:rFonts w:hint="eastAsia"/>
          <w:bCs/>
          <w:sz w:val="20"/>
          <w:szCs w:val="20"/>
        </w:rPr>
        <w:t>T</w:t>
      </w:r>
      <w:r>
        <w:rPr>
          <w:bCs/>
          <w:sz w:val="20"/>
          <w:szCs w:val="20"/>
        </w:rPr>
        <w:t>he key point is to firstly discuss multiplexing between SL-P</w:t>
      </w:r>
      <w:r>
        <w:rPr>
          <w:bCs/>
          <w:sz w:val="20"/>
          <w:szCs w:val="20"/>
        </w:rPr>
        <w:t xml:space="preserve">RS </w:t>
      </w:r>
      <w:r w:rsidR="0050292A">
        <w:rPr>
          <w:bCs/>
          <w:sz w:val="20"/>
          <w:szCs w:val="20"/>
        </w:rPr>
        <w:t xml:space="preserve">real transmission/reception </w:t>
      </w:r>
      <w:r>
        <w:rPr>
          <w:bCs/>
          <w:sz w:val="20"/>
          <w:szCs w:val="20"/>
        </w:rPr>
        <w:t xml:space="preserve">and other SL signal rather than resource pool configuration. </w:t>
      </w:r>
      <w:r>
        <w:rPr>
          <w:sz w:val="20"/>
          <w:szCs w:val="20"/>
        </w:rPr>
        <w:t>Due to the half-duplex restriction, the UE cannot transmit and receive sidelink resource at the same time. Furthermore, like Rel-16/17 design, it is better not to support SL-PR</w:t>
      </w:r>
      <w:r>
        <w:rPr>
          <w:sz w:val="20"/>
          <w:szCs w:val="20"/>
        </w:rPr>
        <w:t>S transmitted or received with SL-data (sidelink data) at the same time for the purpose of low latency, low UE complexity and high measurement accuracy. Figure 2.</w:t>
      </w:r>
      <w:r w:rsidR="00DB2134">
        <w:rPr>
          <w:sz w:val="20"/>
          <w:szCs w:val="20"/>
        </w:rPr>
        <w:t>1</w:t>
      </w:r>
      <w:r>
        <w:rPr>
          <w:sz w:val="20"/>
          <w:szCs w:val="20"/>
        </w:rPr>
        <w:t>-2 shows one example of FDM between SL-PRS and SL-data which we do not prefer in this Release, we suggest to only consider TDM between SL-PRS and SL-data.</w:t>
      </w:r>
    </w:p>
    <w:p w14:paraId="45166AAF" w14:textId="77777777" w:rsidR="0079418F" w:rsidRDefault="0079418F" w:rsidP="0079418F">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182A75A8" wp14:editId="2FF07118">
            <wp:extent cx="2159635" cy="19107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60000" cy="1910909"/>
                    </a:xfrm>
                    <a:prstGeom prst="rect">
                      <a:avLst/>
                    </a:prstGeom>
                    <a:noFill/>
                  </pic:spPr>
                </pic:pic>
              </a:graphicData>
            </a:graphic>
          </wp:inline>
        </w:drawing>
      </w:r>
    </w:p>
    <w:p w14:paraId="08078D2D" w14:textId="3E2C8575" w:rsidR="0079418F" w:rsidRDefault="0079418F" w:rsidP="0079418F">
      <w:pPr>
        <w:autoSpaceDE w:val="0"/>
        <w:autoSpaceDN w:val="0"/>
        <w:adjustRightInd w:val="0"/>
        <w:snapToGrid w:val="0"/>
        <w:spacing w:beforeLines="50" w:before="180" w:afterLines="50" w:after="180"/>
        <w:jc w:val="center"/>
        <w:rPr>
          <w:sz w:val="20"/>
          <w:szCs w:val="20"/>
        </w:rPr>
      </w:pPr>
      <w:r>
        <w:rPr>
          <w:sz w:val="20"/>
          <w:szCs w:val="20"/>
        </w:rPr>
        <w:lastRenderedPageBreak/>
        <w:t>Figure 2.</w:t>
      </w:r>
      <w:r w:rsidR="00DB2134">
        <w:rPr>
          <w:sz w:val="20"/>
          <w:szCs w:val="20"/>
        </w:rPr>
        <w:t>1</w:t>
      </w:r>
      <w:r>
        <w:rPr>
          <w:sz w:val="20"/>
          <w:szCs w:val="20"/>
        </w:rPr>
        <w:t>-2 FDM between SL-PRS and SL-data</w:t>
      </w:r>
    </w:p>
    <w:p w14:paraId="24BFA368" w14:textId="1B1D33E1" w:rsidR="0079418F" w:rsidRPr="0079418F" w:rsidRDefault="0079418F">
      <w:pPr>
        <w:autoSpaceDE w:val="0"/>
        <w:autoSpaceDN w:val="0"/>
        <w:adjustRightInd w:val="0"/>
        <w:snapToGrid w:val="0"/>
        <w:spacing w:beforeLines="50" w:before="180" w:afterLines="50" w:after="180"/>
        <w:jc w:val="both"/>
        <w:rPr>
          <w:sz w:val="20"/>
          <w:szCs w:val="20"/>
          <w:lang w:val="en-GB"/>
        </w:rPr>
      </w:pPr>
      <w:r>
        <w:rPr>
          <w:b/>
          <w:bCs/>
          <w:i/>
          <w:iCs/>
          <w:sz w:val="20"/>
          <w:szCs w:val="20"/>
        </w:rPr>
        <w:t xml:space="preserve">Proposal </w:t>
      </w:r>
      <w:r w:rsidR="00DB2134">
        <w:rPr>
          <w:b/>
          <w:bCs/>
          <w:i/>
          <w:iCs/>
          <w:sz w:val="20"/>
          <w:szCs w:val="20"/>
        </w:rPr>
        <w:t>2</w:t>
      </w:r>
      <w:r>
        <w:rPr>
          <w:b/>
          <w:bCs/>
          <w:i/>
          <w:iCs/>
          <w:sz w:val="20"/>
          <w:szCs w:val="20"/>
        </w:rPr>
        <w:t>:</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w:t>
      </w:r>
      <w:r>
        <w:rPr>
          <w:rFonts w:hint="eastAsia"/>
          <w:i/>
          <w:iCs/>
          <w:sz w:val="20"/>
          <w:szCs w:val="20"/>
        </w:rPr>
        <w:t>transmission</w:t>
      </w:r>
      <w:r>
        <w:rPr>
          <w:i/>
          <w:iCs/>
          <w:sz w:val="20"/>
          <w:szCs w:val="20"/>
        </w:rPr>
        <w:t xml:space="preserve"> is </w:t>
      </w:r>
      <w:r w:rsidR="00754532">
        <w:rPr>
          <w:i/>
          <w:iCs/>
          <w:sz w:val="20"/>
          <w:szCs w:val="20"/>
        </w:rPr>
        <w:t>supported</w:t>
      </w:r>
      <w:r>
        <w:rPr>
          <w:i/>
          <w:iCs/>
          <w:sz w:val="20"/>
          <w:szCs w:val="20"/>
        </w:rPr>
        <w:t>.</w:t>
      </w:r>
    </w:p>
    <w:tbl>
      <w:tblPr>
        <w:tblStyle w:val="afc"/>
        <w:tblW w:w="0" w:type="auto"/>
        <w:tblLook w:val="04A0" w:firstRow="1" w:lastRow="0" w:firstColumn="1" w:lastColumn="0" w:noHBand="0" w:noVBand="1"/>
      </w:tblPr>
      <w:tblGrid>
        <w:gridCol w:w="9350"/>
      </w:tblGrid>
      <w:tr w:rsidR="00616881" w14:paraId="47255D23" w14:textId="77777777" w:rsidTr="00616881">
        <w:tc>
          <w:tcPr>
            <w:tcW w:w="9350" w:type="dxa"/>
          </w:tcPr>
          <w:p w14:paraId="66EC9F20" w14:textId="77777777" w:rsidR="00616881" w:rsidRDefault="00616881" w:rsidP="0061688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EA1805E" w14:textId="77777777" w:rsidR="00616881" w:rsidRPr="00FA6F4F" w:rsidRDefault="00616881" w:rsidP="00616881">
            <w:pPr>
              <w:snapToGrid w:val="0"/>
              <w:rPr>
                <w:rFonts w:ascii="Times" w:eastAsia="Batang" w:hAnsi="Times" w:cs="CG Times (WN)"/>
                <w:sz w:val="20"/>
                <w:lang w:val="en-GB"/>
              </w:rPr>
            </w:pPr>
            <w:r w:rsidRPr="00FA6F4F">
              <w:rPr>
                <w:rFonts w:ascii="Times" w:eastAsia="Batang" w:hAnsi="Times" w:cs="CG Times (WN)"/>
                <w:sz w:val="20"/>
                <w:lang w:val="en-GB"/>
              </w:rPr>
              <w:t>At least for a dedicated resource pool for positioning,</w:t>
            </w:r>
          </w:p>
          <w:p w14:paraId="34C665A6" w14:textId="77777777" w:rsidR="00616881" w:rsidRPr="00FA6F4F" w:rsidRDefault="00616881" w:rsidP="00622BC2">
            <w:pPr>
              <w:numPr>
                <w:ilvl w:val="0"/>
                <w:numId w:val="1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 xml:space="preserve">With regards to the bandwidth of SL-PRS transmission, </w:t>
            </w:r>
            <w:proofErr w:type="spellStart"/>
            <w:r w:rsidRPr="00FA6F4F">
              <w:rPr>
                <w:rFonts w:ascii="Times" w:eastAsia="Batang" w:hAnsi="Times" w:cs="CG Times (WN)"/>
                <w:sz w:val="20"/>
                <w:lang w:val="en-GB"/>
              </w:rPr>
              <w:t>downselect</w:t>
            </w:r>
            <w:proofErr w:type="spellEnd"/>
            <w:r w:rsidRPr="00FA6F4F">
              <w:rPr>
                <w:rFonts w:ascii="Times" w:eastAsia="Batang" w:hAnsi="Times" w:cs="CG Times (WN)"/>
                <w:sz w:val="20"/>
                <w:lang w:val="en-GB"/>
              </w:rPr>
              <w:t xml:space="preserve"> from the following alternatives: </w:t>
            </w:r>
          </w:p>
          <w:p w14:paraId="3A36606E" w14:textId="77777777" w:rsidR="00616881" w:rsidRPr="00FA6F4F" w:rsidRDefault="00616881" w:rsidP="00622BC2">
            <w:pPr>
              <w:numPr>
                <w:ilvl w:val="1"/>
                <w:numId w:val="1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Alt. 1: The bandwidth of SL-PRS can be same or smaller than that of the resource pool</w:t>
            </w:r>
          </w:p>
          <w:p w14:paraId="531E2E9B" w14:textId="77777777" w:rsidR="00616881" w:rsidRPr="00FA6F4F" w:rsidRDefault="00616881" w:rsidP="00622BC2">
            <w:pPr>
              <w:numPr>
                <w:ilvl w:val="1"/>
                <w:numId w:val="1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 xml:space="preserve">Alt. 2: The bandwidth of SL-PRS shall be the same as that of the resource pool </w:t>
            </w:r>
          </w:p>
          <w:p w14:paraId="47EED78F" w14:textId="77777777" w:rsidR="00616881" w:rsidRPr="00FA6F4F" w:rsidRDefault="00616881" w:rsidP="00622BC2">
            <w:pPr>
              <w:numPr>
                <w:ilvl w:val="0"/>
                <w:numId w:val="1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Note: Companies are encouraged to provide their analysis and views on the above alternatives</w:t>
            </w:r>
          </w:p>
          <w:p w14:paraId="30D06E54" w14:textId="77777777" w:rsidR="00616881" w:rsidRPr="00616881" w:rsidRDefault="00616881" w:rsidP="00622BC2">
            <w:pPr>
              <w:numPr>
                <w:ilvl w:val="0"/>
                <w:numId w:val="13"/>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FFS: Bandwidth of SL-PRS transmission for shared resource pool (if supported)</w:t>
            </w:r>
          </w:p>
        </w:tc>
      </w:tr>
    </w:tbl>
    <w:p w14:paraId="3F96CACC" w14:textId="16EED3F2" w:rsidR="00306F09" w:rsidRPr="00306F09" w:rsidRDefault="00AB3E3B">
      <w:pPr>
        <w:autoSpaceDE w:val="0"/>
        <w:autoSpaceDN w:val="0"/>
        <w:adjustRightInd w:val="0"/>
        <w:snapToGrid w:val="0"/>
        <w:spacing w:beforeLines="50" w:before="180" w:afterLines="50" w:after="180"/>
        <w:jc w:val="both"/>
        <w:rPr>
          <w:bCs/>
          <w:sz w:val="20"/>
          <w:szCs w:val="20"/>
        </w:rPr>
      </w:pPr>
      <w:r>
        <w:rPr>
          <w:rFonts w:hint="eastAsia"/>
          <w:bCs/>
          <w:sz w:val="20"/>
          <w:szCs w:val="20"/>
        </w:rPr>
        <w:t>T</w:t>
      </w:r>
      <w:r>
        <w:rPr>
          <w:bCs/>
          <w:sz w:val="20"/>
          <w:szCs w:val="20"/>
        </w:rPr>
        <w:t xml:space="preserve">he </w:t>
      </w:r>
      <w:r w:rsidR="00B8420B">
        <w:rPr>
          <w:bCs/>
          <w:sz w:val="20"/>
          <w:szCs w:val="20"/>
        </w:rPr>
        <w:t xml:space="preserve">bandwidth of SL-PRS </w:t>
      </w:r>
      <w:r w:rsidR="0057799B">
        <w:rPr>
          <w:rFonts w:hint="eastAsia"/>
          <w:bCs/>
          <w:sz w:val="20"/>
          <w:szCs w:val="20"/>
        </w:rPr>
        <w:t>s</w:t>
      </w:r>
      <w:r w:rsidR="0057799B">
        <w:rPr>
          <w:bCs/>
          <w:sz w:val="20"/>
          <w:szCs w:val="20"/>
        </w:rPr>
        <w:t>hould be able to flexibly configured depending on different positioning requirements and different positioning methods. Even though larger bandwidth brings higher positioning accuracy for timing-based positioning methods, different positioning scenarios may have different accuracy requirements. When the positioning accuracy requirement is not urge</w:t>
      </w:r>
      <w:r w:rsidR="00DB2134">
        <w:rPr>
          <w:bCs/>
          <w:sz w:val="20"/>
          <w:szCs w:val="20"/>
        </w:rPr>
        <w:t>nt</w:t>
      </w:r>
      <w:r w:rsidR="0057799B">
        <w:rPr>
          <w:bCs/>
          <w:sz w:val="20"/>
          <w:szCs w:val="20"/>
        </w:rPr>
        <w:t>, a smaller bandwidth compared to that of the resource pool can be applied to save frequency resource</w:t>
      </w:r>
      <w:r w:rsidR="00C37950">
        <w:rPr>
          <w:bCs/>
          <w:sz w:val="20"/>
          <w:szCs w:val="20"/>
        </w:rPr>
        <w:t xml:space="preserve"> and further get power boosting gain</w:t>
      </w:r>
      <w:r w:rsidR="0057799B">
        <w:rPr>
          <w:bCs/>
          <w:sz w:val="20"/>
          <w:szCs w:val="20"/>
        </w:rPr>
        <w:t>. Moreover, for angle-based positioning methods, bandwidth is not a</w:t>
      </w:r>
      <w:r w:rsidR="00596145">
        <w:rPr>
          <w:bCs/>
          <w:sz w:val="20"/>
          <w:szCs w:val="20"/>
        </w:rPr>
        <w:t xml:space="preserve"> critical influence factor of accuracy.</w:t>
      </w:r>
      <w:r w:rsidR="0057799B">
        <w:rPr>
          <w:bCs/>
          <w:sz w:val="20"/>
          <w:szCs w:val="20"/>
        </w:rPr>
        <w:t xml:space="preserve"> Therefore, we prefer Alt.1 in the above agreement, that is, the bandwidth of SL-PRS can be the same or smaller than that of the resource pool.</w:t>
      </w:r>
    </w:p>
    <w:p w14:paraId="77D338C5" w14:textId="37D5A8A2" w:rsidR="00596145" w:rsidRPr="00596145" w:rsidRDefault="00596145" w:rsidP="00596145">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DB2134">
        <w:rPr>
          <w:b/>
          <w:bCs/>
          <w:i/>
          <w:iCs/>
          <w:sz w:val="20"/>
          <w:szCs w:val="20"/>
        </w:rPr>
        <w:t>3</w:t>
      </w:r>
      <w:r>
        <w:rPr>
          <w:b/>
          <w:bCs/>
          <w:i/>
          <w:iCs/>
          <w:sz w:val="20"/>
          <w:szCs w:val="20"/>
        </w:rPr>
        <w:t>:</w:t>
      </w:r>
      <w:r>
        <w:rPr>
          <w:i/>
          <w:iCs/>
          <w:sz w:val="20"/>
          <w:szCs w:val="20"/>
        </w:rPr>
        <w:t xml:space="preserve"> </w:t>
      </w:r>
      <w:r w:rsidRPr="00596145">
        <w:rPr>
          <w:rFonts w:ascii="Times" w:eastAsia="Batang" w:hAnsi="Times" w:cs="CG Times (WN)"/>
          <w:i/>
          <w:sz w:val="20"/>
          <w:lang w:val="en-GB"/>
        </w:rPr>
        <w:t>At least for a dedicated resource pool for positioning,</w:t>
      </w:r>
    </w:p>
    <w:p w14:paraId="7D35CA95" w14:textId="6C6BDA38" w:rsidR="00596145" w:rsidRPr="001332F0" w:rsidRDefault="00596145" w:rsidP="00622BC2">
      <w:pPr>
        <w:numPr>
          <w:ilvl w:val="0"/>
          <w:numId w:val="13"/>
        </w:numPr>
        <w:snapToGrid w:val="0"/>
        <w:spacing w:after="160" w:line="259" w:lineRule="auto"/>
        <w:contextualSpacing/>
        <w:rPr>
          <w:rFonts w:ascii="Times" w:eastAsia="Batang" w:hAnsi="Times" w:cs="CG Times (WN)"/>
          <w:i/>
          <w:sz w:val="20"/>
          <w:lang w:val="en-GB"/>
        </w:rPr>
      </w:pPr>
      <w:r w:rsidRPr="00596145">
        <w:rPr>
          <w:rFonts w:ascii="Times" w:eastAsia="Batang" w:hAnsi="Times" w:cs="CG Times (WN)"/>
          <w:i/>
          <w:sz w:val="20"/>
          <w:lang w:val="en-GB"/>
        </w:rPr>
        <w:t xml:space="preserve">With regards to the bandwidth of SL-PRS transmission, </w:t>
      </w:r>
      <w:r w:rsidR="001332F0" w:rsidRPr="00516789">
        <w:rPr>
          <w:rFonts w:eastAsiaTheme="minorEastAsia"/>
          <w:i/>
          <w:sz w:val="20"/>
          <w:lang w:val="en-GB"/>
        </w:rPr>
        <w:t>t</w:t>
      </w:r>
      <w:r w:rsidRPr="001332F0">
        <w:rPr>
          <w:rFonts w:ascii="Times" w:eastAsia="Batang" w:hAnsi="Times" w:cs="CG Times (WN)"/>
          <w:i/>
          <w:sz w:val="20"/>
          <w:lang w:val="en-GB"/>
        </w:rPr>
        <w:t>he bandwidth of SL-PRS can be same or smaller than that of the resource pool</w:t>
      </w:r>
      <w:r w:rsidR="007114CC">
        <w:rPr>
          <w:rFonts w:ascii="Times" w:eastAsia="Batang" w:hAnsi="Times" w:cs="CG Times (WN)"/>
          <w:i/>
          <w:sz w:val="20"/>
          <w:lang w:val="en-GB"/>
        </w:rPr>
        <w:t xml:space="preserve"> for flexibility</w:t>
      </w:r>
    </w:p>
    <w:p w14:paraId="13A9C16C" w14:textId="77777777" w:rsidR="00596145" w:rsidRPr="00596145" w:rsidRDefault="00596145" w:rsidP="00596145">
      <w:pPr>
        <w:snapToGrid w:val="0"/>
        <w:contextualSpacing/>
        <w:rPr>
          <w:rFonts w:ascii="Times" w:eastAsia="Batang" w:hAnsi="Times" w:cs="CG Times (WN)"/>
          <w:sz w:val="20"/>
          <w:lang w:val="en-GB"/>
        </w:rPr>
      </w:pPr>
    </w:p>
    <w:tbl>
      <w:tblPr>
        <w:tblStyle w:val="afc"/>
        <w:tblW w:w="0" w:type="auto"/>
        <w:tblLook w:val="04A0" w:firstRow="1" w:lastRow="0" w:firstColumn="1" w:lastColumn="0" w:noHBand="0" w:noVBand="1"/>
      </w:tblPr>
      <w:tblGrid>
        <w:gridCol w:w="9350"/>
      </w:tblGrid>
      <w:tr w:rsidR="00616881" w14:paraId="6E745DEE" w14:textId="77777777" w:rsidTr="00616881">
        <w:tc>
          <w:tcPr>
            <w:tcW w:w="9350" w:type="dxa"/>
          </w:tcPr>
          <w:p w14:paraId="726E197C" w14:textId="77777777" w:rsidR="00616881" w:rsidRDefault="00616881" w:rsidP="0061688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4D48E4E" w14:textId="77777777" w:rsidR="00616881" w:rsidRPr="00380669" w:rsidRDefault="00616881" w:rsidP="00616881">
            <w:pPr>
              <w:snapToGrid w:val="0"/>
              <w:rPr>
                <w:rFonts w:ascii="Times" w:eastAsia="Batang" w:hAnsi="Times" w:cs="CG Times (WN)"/>
                <w:sz w:val="20"/>
                <w:lang w:val="en-GB" w:eastAsia="en-US"/>
              </w:rPr>
            </w:pPr>
            <w:r w:rsidRPr="00380669">
              <w:rPr>
                <w:rFonts w:ascii="Times" w:eastAsia="Batang" w:hAnsi="Times" w:cs="CG Times (WN)"/>
                <w:sz w:val="20"/>
                <w:lang w:val="en-GB" w:eastAsia="en-US"/>
              </w:rPr>
              <w:t>For a dedicated resource pool for SL positioning,</w:t>
            </w:r>
          </w:p>
          <w:p w14:paraId="6963FB4F" w14:textId="77777777" w:rsidR="00616881" w:rsidRPr="00380669" w:rsidRDefault="00616881" w:rsidP="00622BC2">
            <w:pPr>
              <w:numPr>
                <w:ilvl w:val="0"/>
                <w:numId w:val="13"/>
              </w:numPr>
              <w:snapToGrid w:val="0"/>
              <w:spacing w:after="160" w:line="252" w:lineRule="auto"/>
              <w:contextualSpacing/>
              <w:rPr>
                <w:rFonts w:ascii="Times" w:hAnsi="Times" w:cs="CG Times (WN)"/>
                <w:sz w:val="20"/>
                <w:lang w:val="en-GB" w:eastAsia="en-US"/>
              </w:rPr>
            </w:pPr>
            <w:r w:rsidRPr="00380669">
              <w:rPr>
                <w:rFonts w:ascii="Times" w:hAnsi="Times" w:cs="CG Times (WN)"/>
                <w:sz w:val="20"/>
                <w:lang w:val="en-GB" w:eastAsia="en-US"/>
              </w:rPr>
              <w:t>With regards to which channels can be included in the resource pool in addition to SL-PRS, consider the following options:</w:t>
            </w:r>
          </w:p>
          <w:p w14:paraId="3BACEFA6" w14:textId="77777777" w:rsidR="00616881" w:rsidRPr="00380669" w:rsidRDefault="00616881" w:rsidP="00622BC2">
            <w:pPr>
              <w:numPr>
                <w:ilvl w:val="1"/>
                <w:numId w:val="1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1: No other channel can be included beyond SL-PRS</w:t>
            </w:r>
          </w:p>
          <w:p w14:paraId="747286FF" w14:textId="77777777" w:rsidR="00616881" w:rsidRPr="00380669" w:rsidRDefault="00616881" w:rsidP="00622BC2">
            <w:pPr>
              <w:numPr>
                <w:ilvl w:val="1"/>
                <w:numId w:val="1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2: PSCCH which carries SCI associated with SL-PRS transmission(s) is included</w:t>
            </w:r>
          </w:p>
          <w:p w14:paraId="68B1E0B7" w14:textId="77777777" w:rsidR="00616881" w:rsidRPr="00380669" w:rsidRDefault="00616881" w:rsidP="00622BC2">
            <w:pPr>
              <w:numPr>
                <w:ilvl w:val="1"/>
                <w:numId w:val="1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3: PSCCH which carries SCI associated with SL-PRS transmission(s) and PSSCH associated with SL-PRS transmission(s) are included</w:t>
            </w:r>
          </w:p>
          <w:p w14:paraId="0B06C4E5" w14:textId="77777777" w:rsidR="00616881" w:rsidRPr="00380669" w:rsidRDefault="00616881" w:rsidP="00622BC2">
            <w:pPr>
              <w:numPr>
                <w:ilvl w:val="2"/>
                <w:numId w:val="1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FFS: Details</w:t>
            </w:r>
          </w:p>
          <w:p w14:paraId="1DBC34B3" w14:textId="77777777" w:rsidR="00616881" w:rsidRPr="00380669" w:rsidRDefault="00616881" w:rsidP="00622BC2">
            <w:pPr>
              <w:numPr>
                <w:ilvl w:val="2"/>
                <w:numId w:val="1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FFS: definition of PSSCH associated with SL-PRS transmission(s)</w:t>
            </w:r>
          </w:p>
          <w:p w14:paraId="583E70A5" w14:textId="77777777" w:rsidR="00616881" w:rsidRPr="00616881" w:rsidRDefault="00616881" w:rsidP="00622BC2">
            <w:pPr>
              <w:numPr>
                <w:ilvl w:val="0"/>
                <w:numId w:val="13"/>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Note: Companies are encouraged to provide their analysis and views on the above</w:t>
            </w:r>
          </w:p>
        </w:tc>
      </w:tr>
    </w:tbl>
    <w:p w14:paraId="01445433" w14:textId="0E99CF4D" w:rsidR="00E46A89" w:rsidRDefault="00E17B70">
      <w:pPr>
        <w:autoSpaceDE w:val="0"/>
        <w:autoSpaceDN w:val="0"/>
        <w:adjustRightInd w:val="0"/>
        <w:snapToGrid w:val="0"/>
        <w:spacing w:beforeLines="50" w:before="180" w:afterLines="50" w:after="180"/>
        <w:jc w:val="both"/>
        <w:rPr>
          <w:bCs/>
          <w:sz w:val="20"/>
          <w:szCs w:val="20"/>
        </w:rPr>
      </w:pPr>
      <w:r>
        <w:rPr>
          <w:rFonts w:hint="eastAsia"/>
          <w:bCs/>
          <w:sz w:val="20"/>
          <w:szCs w:val="20"/>
        </w:rPr>
        <w:t>A</w:t>
      </w:r>
      <w:r>
        <w:rPr>
          <w:bCs/>
          <w:sz w:val="20"/>
          <w:szCs w:val="20"/>
        </w:rPr>
        <w:t xml:space="preserve">s shown in the above agreement, </w:t>
      </w:r>
      <w:r w:rsidR="008168E2">
        <w:rPr>
          <w:bCs/>
          <w:sz w:val="20"/>
          <w:szCs w:val="20"/>
        </w:rPr>
        <w:t xml:space="preserve">we discussed </w:t>
      </w:r>
      <w:r w:rsidR="00685371">
        <w:rPr>
          <w:bCs/>
          <w:sz w:val="20"/>
          <w:szCs w:val="20"/>
        </w:rPr>
        <w:t>which channels can be included in the dedicated SL-PRS resource pool in RAN1#110b-e.</w:t>
      </w:r>
      <w:r w:rsidR="00E46A89">
        <w:rPr>
          <w:bCs/>
          <w:sz w:val="20"/>
          <w:szCs w:val="20"/>
        </w:rPr>
        <w:t xml:space="preserve"> </w:t>
      </w:r>
      <w:r w:rsidR="00E46A89">
        <w:rPr>
          <w:rFonts w:hint="eastAsia"/>
          <w:bCs/>
          <w:sz w:val="20"/>
          <w:szCs w:val="20"/>
        </w:rPr>
        <w:t>F</w:t>
      </w:r>
      <w:r w:rsidR="00E46A89">
        <w:rPr>
          <w:bCs/>
          <w:sz w:val="20"/>
          <w:szCs w:val="20"/>
        </w:rPr>
        <w:t>or Option 2, dedicated SL-PRS resource pool includes PSCCH which carries SCI and for Option 3, dedicated SL-PRS resource pool includes both PSCCH and PSSCH associated with SL-PRS transmission(s). In our understanding, the choice between Option 2 and Option 3 depends on whether two-stage SCI is supported for SL positioning.</w:t>
      </w:r>
      <w:r w:rsidR="006C6309">
        <w:rPr>
          <w:bCs/>
          <w:sz w:val="20"/>
          <w:szCs w:val="20"/>
        </w:rPr>
        <w:t xml:space="preserve"> Both options can cause a waste of resources since SCI also occupy a large bandwidth same as SL-PRS. Moreover, when </w:t>
      </w:r>
      <w:r w:rsidR="006C6309" w:rsidRPr="006C6309">
        <w:rPr>
          <w:bCs/>
          <w:sz w:val="20"/>
          <w:szCs w:val="20"/>
        </w:rPr>
        <w:t xml:space="preserve">number M of SL-PRS symbols within a slot excluding the symbol(s) used for AGC training / </w:t>
      </w:r>
      <w:proofErr w:type="spellStart"/>
      <w:r w:rsidR="006C6309" w:rsidRPr="006C6309">
        <w:rPr>
          <w:bCs/>
          <w:sz w:val="20"/>
          <w:szCs w:val="20"/>
        </w:rPr>
        <w:t>RxTx</w:t>
      </w:r>
      <w:proofErr w:type="spellEnd"/>
      <w:r w:rsidR="006C6309" w:rsidRPr="006C6309">
        <w:rPr>
          <w:bCs/>
          <w:sz w:val="20"/>
          <w:szCs w:val="20"/>
        </w:rPr>
        <w:t xml:space="preserve"> Turnaround</w:t>
      </w:r>
      <w:r w:rsidR="006C6309">
        <w:rPr>
          <w:bCs/>
          <w:sz w:val="20"/>
          <w:szCs w:val="20"/>
        </w:rPr>
        <w:t xml:space="preserve"> is equal to or larger than 12, instead of reusing the slot structure of SL communication, the location of SCI</w:t>
      </w:r>
      <w:r w:rsidR="00C558FA">
        <w:rPr>
          <w:bCs/>
          <w:sz w:val="20"/>
          <w:szCs w:val="20"/>
        </w:rPr>
        <w:t>/PSCCH</w:t>
      </w:r>
      <w:r w:rsidR="006C6309">
        <w:rPr>
          <w:bCs/>
          <w:sz w:val="20"/>
          <w:szCs w:val="20"/>
        </w:rPr>
        <w:t xml:space="preserve"> for </w:t>
      </w:r>
      <w:r w:rsidR="006C6309">
        <w:rPr>
          <w:bCs/>
          <w:sz w:val="20"/>
          <w:szCs w:val="20"/>
        </w:rPr>
        <w:t>SL-PRS cannot be fixed in the beginning of a slot.</w:t>
      </w:r>
    </w:p>
    <w:p w14:paraId="6E792475" w14:textId="429BE89F" w:rsidR="00393B4E" w:rsidRDefault="00393B4E">
      <w:pPr>
        <w:autoSpaceDE w:val="0"/>
        <w:autoSpaceDN w:val="0"/>
        <w:adjustRightInd w:val="0"/>
        <w:snapToGrid w:val="0"/>
        <w:spacing w:beforeLines="50" w:before="180" w:afterLines="50" w:after="180"/>
        <w:jc w:val="both"/>
        <w:rPr>
          <w:bCs/>
          <w:sz w:val="20"/>
          <w:szCs w:val="20"/>
        </w:rPr>
      </w:pPr>
      <w:r>
        <w:rPr>
          <w:bCs/>
          <w:sz w:val="20"/>
          <w:szCs w:val="20"/>
        </w:rPr>
        <w:t xml:space="preserve">For Option 2, some companies raised that multiple SCIs from different UEs can be efficiently multiplexed in a </w:t>
      </w:r>
      <w:proofErr w:type="spellStart"/>
      <w:r>
        <w:rPr>
          <w:bCs/>
          <w:sz w:val="20"/>
          <w:szCs w:val="20"/>
        </w:rPr>
        <w:t>FDMed</w:t>
      </w:r>
      <w:proofErr w:type="spellEnd"/>
      <w:r>
        <w:rPr>
          <w:bCs/>
          <w:sz w:val="20"/>
          <w:szCs w:val="20"/>
        </w:rPr>
        <w:t xml:space="preserve"> manner in the OFDM symbol(s), and the SL-PRSs can be multiplexed with different comb offsets or even sequences which is also </w:t>
      </w:r>
      <w:proofErr w:type="spellStart"/>
      <w:r>
        <w:rPr>
          <w:bCs/>
          <w:sz w:val="20"/>
          <w:szCs w:val="20"/>
        </w:rPr>
        <w:t>FDMed</w:t>
      </w:r>
      <w:proofErr w:type="spellEnd"/>
      <w:r>
        <w:rPr>
          <w:bCs/>
          <w:sz w:val="20"/>
          <w:szCs w:val="20"/>
        </w:rPr>
        <w:t xml:space="preserve">. However, </w:t>
      </w:r>
      <w:r w:rsidRPr="00D548CD">
        <w:rPr>
          <w:b/>
          <w:bCs/>
          <w:sz w:val="20"/>
          <w:szCs w:val="20"/>
        </w:rPr>
        <w:t>we should note that UE is not able to support full duplex, i.e. based on this kind of FDM multiplexing, a UE cannot sense/measure the SCI and SL-PRS from another UE B since their SCI and PRS are transmitted simultaneously</w:t>
      </w:r>
      <w:r>
        <w:rPr>
          <w:bCs/>
          <w:sz w:val="20"/>
          <w:szCs w:val="20"/>
        </w:rPr>
        <w:t>. Hence, this kind of design will cause resource waste and low measurement efficiency.</w:t>
      </w:r>
    </w:p>
    <w:p w14:paraId="72380363" w14:textId="00948DCD" w:rsidR="00087073" w:rsidRPr="00D548CD" w:rsidRDefault="00087073" w:rsidP="00FD48EF">
      <w:pPr>
        <w:autoSpaceDE w:val="0"/>
        <w:autoSpaceDN w:val="0"/>
        <w:adjustRightInd w:val="0"/>
        <w:snapToGrid w:val="0"/>
        <w:spacing w:beforeLines="50" w:before="180" w:afterLines="50" w:after="180"/>
        <w:jc w:val="both"/>
        <w:rPr>
          <w:bCs/>
          <w:i/>
          <w:sz w:val="20"/>
          <w:szCs w:val="20"/>
        </w:rPr>
      </w:pPr>
      <w:r w:rsidRPr="00D548CD">
        <w:rPr>
          <w:b/>
          <w:bCs/>
          <w:i/>
          <w:sz w:val="20"/>
          <w:szCs w:val="20"/>
        </w:rPr>
        <w:t>Observation</w:t>
      </w:r>
      <w:r w:rsidR="00D548CD">
        <w:rPr>
          <w:b/>
          <w:bCs/>
          <w:i/>
          <w:sz w:val="20"/>
          <w:szCs w:val="20"/>
        </w:rPr>
        <w:t xml:space="preserve"> </w:t>
      </w:r>
      <w:r w:rsidR="00DF5366">
        <w:rPr>
          <w:b/>
          <w:bCs/>
          <w:i/>
          <w:sz w:val="20"/>
          <w:szCs w:val="20"/>
        </w:rPr>
        <w:t>1</w:t>
      </w:r>
      <w:r w:rsidRPr="00D548CD">
        <w:rPr>
          <w:b/>
          <w:bCs/>
          <w:i/>
          <w:sz w:val="20"/>
          <w:szCs w:val="20"/>
        </w:rPr>
        <w:t>:</w:t>
      </w:r>
      <w:r w:rsidRPr="00D548CD">
        <w:rPr>
          <w:bCs/>
          <w:i/>
          <w:sz w:val="20"/>
          <w:szCs w:val="20"/>
        </w:rPr>
        <w:t xml:space="preserve"> </w:t>
      </w:r>
      <w:r w:rsidR="00C923E4" w:rsidRPr="00D548CD">
        <w:rPr>
          <w:bCs/>
          <w:i/>
          <w:sz w:val="20"/>
          <w:szCs w:val="20"/>
        </w:rPr>
        <w:t xml:space="preserve">In option 2, </w:t>
      </w:r>
      <w:r w:rsidR="00FD48EF" w:rsidRPr="00D548CD">
        <w:rPr>
          <w:bCs/>
          <w:i/>
          <w:sz w:val="20"/>
          <w:szCs w:val="20"/>
        </w:rPr>
        <w:t xml:space="preserve">multiple SCIs from different UEs cannot be multiplexed in </w:t>
      </w:r>
      <w:proofErr w:type="spellStart"/>
      <w:r w:rsidR="00FD48EF" w:rsidRPr="00D548CD">
        <w:rPr>
          <w:bCs/>
          <w:i/>
          <w:sz w:val="20"/>
          <w:szCs w:val="20"/>
        </w:rPr>
        <w:t>FDMed</w:t>
      </w:r>
      <w:proofErr w:type="spellEnd"/>
      <w:r w:rsidR="00FD48EF" w:rsidRPr="00D548CD">
        <w:rPr>
          <w:bCs/>
          <w:i/>
          <w:sz w:val="20"/>
          <w:szCs w:val="20"/>
        </w:rPr>
        <w:t xml:space="preserve"> manner because of half-duplexed restriction, i.e.</w:t>
      </w:r>
      <w:r w:rsidR="00C923E4" w:rsidRPr="00D548CD">
        <w:rPr>
          <w:bCs/>
          <w:i/>
          <w:sz w:val="20"/>
          <w:szCs w:val="20"/>
        </w:rPr>
        <w:t xml:space="preserve"> UE cannot </w:t>
      </w:r>
      <w:r w:rsidR="00FD48EF" w:rsidRPr="00D548CD">
        <w:rPr>
          <w:bCs/>
          <w:i/>
          <w:sz w:val="20"/>
          <w:szCs w:val="20"/>
        </w:rPr>
        <w:t xml:space="preserve">transmit SCI and </w:t>
      </w:r>
      <w:r w:rsidR="00C923E4" w:rsidRPr="00D548CD">
        <w:rPr>
          <w:bCs/>
          <w:i/>
          <w:sz w:val="20"/>
          <w:szCs w:val="20"/>
        </w:rPr>
        <w:t>sense/measure SCI from another UE B simultaneously</w:t>
      </w:r>
      <w:r w:rsidR="0014487B" w:rsidRPr="00D548CD">
        <w:rPr>
          <w:bCs/>
          <w:i/>
          <w:sz w:val="20"/>
          <w:szCs w:val="20"/>
        </w:rPr>
        <w:t xml:space="preserve">. Hence, Option 2 will cause large SCI overhead. </w:t>
      </w:r>
    </w:p>
    <w:p w14:paraId="6212C713" w14:textId="2388993A" w:rsidR="006F3D27" w:rsidRDefault="00C558FA">
      <w:pPr>
        <w:autoSpaceDE w:val="0"/>
        <w:autoSpaceDN w:val="0"/>
        <w:adjustRightInd w:val="0"/>
        <w:snapToGrid w:val="0"/>
        <w:spacing w:beforeLines="50" w:before="180" w:afterLines="50" w:after="180"/>
        <w:jc w:val="both"/>
        <w:rPr>
          <w:bCs/>
          <w:sz w:val="20"/>
          <w:szCs w:val="20"/>
        </w:rPr>
      </w:pPr>
      <w:r>
        <w:rPr>
          <w:bCs/>
          <w:sz w:val="20"/>
          <w:szCs w:val="20"/>
        </w:rPr>
        <w:lastRenderedPageBreak/>
        <w:t xml:space="preserve">Among those three Options, we prefer Option 1 </w:t>
      </w:r>
      <w:r w:rsidR="004C400F">
        <w:rPr>
          <w:bCs/>
          <w:sz w:val="20"/>
          <w:szCs w:val="20"/>
        </w:rPr>
        <w:t xml:space="preserve">for the purpose of </w:t>
      </w:r>
      <w:r>
        <w:rPr>
          <w:bCs/>
          <w:sz w:val="20"/>
          <w:szCs w:val="20"/>
        </w:rPr>
        <w:t>low-overhead</w:t>
      </w:r>
      <w:r w:rsidR="004C400F">
        <w:rPr>
          <w:bCs/>
          <w:sz w:val="20"/>
          <w:szCs w:val="20"/>
        </w:rPr>
        <w:t>/</w:t>
      </w:r>
      <w:r>
        <w:rPr>
          <w:bCs/>
          <w:sz w:val="20"/>
          <w:szCs w:val="20"/>
        </w:rPr>
        <w:t xml:space="preserve">saving-resource </w:t>
      </w:r>
      <w:r w:rsidR="004C400F">
        <w:rPr>
          <w:bCs/>
          <w:sz w:val="20"/>
          <w:szCs w:val="20"/>
        </w:rPr>
        <w:t>and support of 12 symbol of SL-PRS</w:t>
      </w:r>
      <w:r>
        <w:rPr>
          <w:bCs/>
          <w:sz w:val="20"/>
          <w:szCs w:val="20"/>
        </w:rPr>
        <w:t>.</w:t>
      </w:r>
      <w:r w:rsidR="006F3D27">
        <w:rPr>
          <w:bCs/>
          <w:sz w:val="20"/>
          <w:szCs w:val="20"/>
        </w:rPr>
        <w:t xml:space="preserve"> </w:t>
      </w:r>
    </w:p>
    <w:p w14:paraId="104B0526" w14:textId="38E81D6A" w:rsidR="00C558FA" w:rsidRPr="00596145" w:rsidRDefault="00C558FA" w:rsidP="00C558FA">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D54C1E">
        <w:rPr>
          <w:b/>
          <w:bCs/>
          <w:i/>
          <w:iCs/>
          <w:sz w:val="20"/>
          <w:szCs w:val="20"/>
        </w:rPr>
        <w:t>4</w:t>
      </w:r>
      <w:r>
        <w:rPr>
          <w:b/>
          <w:bCs/>
          <w:i/>
          <w:iCs/>
          <w:sz w:val="20"/>
          <w:szCs w:val="20"/>
        </w:rPr>
        <w:t>:</w:t>
      </w:r>
      <w:r>
        <w:rPr>
          <w:i/>
          <w:iCs/>
          <w:sz w:val="20"/>
          <w:szCs w:val="20"/>
        </w:rPr>
        <w:t xml:space="preserve"> </w:t>
      </w:r>
      <w:r>
        <w:rPr>
          <w:rFonts w:hint="eastAsia"/>
          <w:i/>
          <w:iCs/>
          <w:sz w:val="20"/>
          <w:szCs w:val="20"/>
        </w:rPr>
        <w:t>F</w:t>
      </w:r>
      <w:r>
        <w:rPr>
          <w:i/>
          <w:iCs/>
          <w:sz w:val="20"/>
          <w:szCs w:val="20"/>
        </w:rPr>
        <w:t xml:space="preserve">or </w:t>
      </w:r>
      <w:r w:rsidRPr="00C558FA">
        <w:rPr>
          <w:i/>
          <w:iCs/>
          <w:sz w:val="20"/>
          <w:szCs w:val="20"/>
        </w:rPr>
        <w:t>a dedicated resource pool for SL positioning,</w:t>
      </w:r>
      <w:r>
        <w:rPr>
          <w:i/>
          <w:iCs/>
          <w:sz w:val="20"/>
          <w:szCs w:val="20"/>
        </w:rPr>
        <w:t xml:space="preserve"> n</w:t>
      </w:r>
      <w:r w:rsidRPr="00C558FA">
        <w:rPr>
          <w:i/>
          <w:iCs/>
          <w:sz w:val="20"/>
          <w:szCs w:val="20"/>
        </w:rPr>
        <w:t>o other channel can be included beyond SL-PRS</w:t>
      </w:r>
      <w:r>
        <w:rPr>
          <w:i/>
          <w:iCs/>
          <w:sz w:val="20"/>
          <w:szCs w:val="20"/>
        </w:rPr>
        <w:t xml:space="preserve"> in the resource pool</w:t>
      </w:r>
      <w:r w:rsidR="007A02A9">
        <w:rPr>
          <w:i/>
          <w:iCs/>
          <w:sz w:val="20"/>
          <w:szCs w:val="20"/>
        </w:rPr>
        <w:t xml:space="preserve"> </w:t>
      </w:r>
      <w:r w:rsidR="007A02A9" w:rsidRPr="00393B4E">
        <w:rPr>
          <w:bCs/>
          <w:i/>
          <w:sz w:val="20"/>
          <w:szCs w:val="20"/>
        </w:rPr>
        <w:t>for the purpose of low-overhead/saving-resource and support of 12 symbol of SL-PRS</w:t>
      </w:r>
      <w:r>
        <w:rPr>
          <w:i/>
          <w:iCs/>
          <w:sz w:val="20"/>
          <w:szCs w:val="20"/>
        </w:rPr>
        <w:t>.</w:t>
      </w:r>
    </w:p>
    <w:p w14:paraId="570A5D7B" w14:textId="77777777" w:rsidR="00DB625E" w:rsidRDefault="00DB625E">
      <w:pPr>
        <w:autoSpaceDE w:val="0"/>
        <w:autoSpaceDN w:val="0"/>
        <w:adjustRightInd w:val="0"/>
        <w:snapToGrid w:val="0"/>
        <w:spacing w:afterLines="50" w:after="180"/>
        <w:jc w:val="both"/>
        <w:rPr>
          <w:i/>
          <w:iCs/>
          <w:sz w:val="20"/>
          <w:szCs w:val="20"/>
        </w:rPr>
      </w:pPr>
    </w:p>
    <w:p w14:paraId="744B7244" w14:textId="29AE1547" w:rsidR="00DA610C" w:rsidRPr="00F16BA8" w:rsidRDefault="00BE1760">
      <w:pPr>
        <w:autoSpaceDE w:val="0"/>
        <w:autoSpaceDN w:val="0"/>
        <w:adjustRightInd w:val="0"/>
        <w:snapToGrid w:val="0"/>
        <w:spacing w:beforeLines="50" w:before="180" w:after="120"/>
        <w:jc w:val="both"/>
        <w:outlineLvl w:val="2"/>
        <w:rPr>
          <w:sz w:val="20"/>
          <w:szCs w:val="20"/>
        </w:rPr>
      </w:pPr>
      <w:r>
        <w:rPr>
          <w:rFonts w:ascii="Arial" w:hAnsi="Arial" w:cs="Arial"/>
        </w:rPr>
        <w:t>2.</w:t>
      </w:r>
      <w:r w:rsidR="00502D8A">
        <w:rPr>
          <w:rFonts w:ascii="Arial" w:hAnsi="Arial" w:cs="Arial"/>
        </w:rPr>
        <w:t>1</w:t>
      </w:r>
      <w:r>
        <w:rPr>
          <w:rFonts w:ascii="Arial" w:hAnsi="Arial" w:cs="Arial"/>
        </w:rPr>
        <w:t>.2 Shared resou</w:t>
      </w:r>
      <w:r w:rsidRPr="00F16BA8">
        <w:rPr>
          <w:rFonts w:ascii="Arial" w:hAnsi="Arial" w:cs="Arial"/>
        </w:rPr>
        <w:t xml:space="preserve">rce pool(s) with sidelink communication for SL-PRS </w:t>
      </w:r>
    </w:p>
    <w:p w14:paraId="0D6B8D02" w14:textId="77777777" w:rsidR="00D42CC7" w:rsidRPr="00DC78A5" w:rsidRDefault="00DC78A5">
      <w:pPr>
        <w:autoSpaceDE w:val="0"/>
        <w:autoSpaceDN w:val="0"/>
        <w:adjustRightInd w:val="0"/>
        <w:snapToGrid w:val="0"/>
        <w:spacing w:afterLines="50" w:after="180"/>
        <w:jc w:val="both"/>
        <w:rPr>
          <w:sz w:val="20"/>
          <w:szCs w:val="20"/>
        </w:rPr>
      </w:pPr>
      <w:r w:rsidRPr="00F16BA8">
        <w:rPr>
          <w:sz w:val="20"/>
          <w:szCs w:val="20"/>
        </w:rPr>
        <w:t>The following agreement related to shared SL-</w:t>
      </w:r>
      <w:r>
        <w:rPr>
          <w:sz w:val="20"/>
          <w:szCs w:val="20"/>
        </w:rPr>
        <w:t>PRS resource pool was reached in RAN1#110b-e:</w:t>
      </w:r>
    </w:p>
    <w:tbl>
      <w:tblPr>
        <w:tblStyle w:val="afc"/>
        <w:tblW w:w="0" w:type="auto"/>
        <w:tblLook w:val="04A0" w:firstRow="1" w:lastRow="0" w:firstColumn="1" w:lastColumn="0" w:noHBand="0" w:noVBand="1"/>
      </w:tblPr>
      <w:tblGrid>
        <w:gridCol w:w="9350"/>
      </w:tblGrid>
      <w:tr w:rsidR="00D42CC7" w14:paraId="4ADB999D" w14:textId="77777777" w:rsidTr="00D42CC7">
        <w:tc>
          <w:tcPr>
            <w:tcW w:w="9350" w:type="dxa"/>
          </w:tcPr>
          <w:p w14:paraId="720D4FFA" w14:textId="77777777"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3C22A40" w14:textId="68003A5D" w:rsidR="00CC655A" w:rsidRPr="00CC655A" w:rsidRDefault="00D42CC7" w:rsidP="00CC655A">
            <w:pPr>
              <w:snapToGrid w:val="0"/>
              <w:rPr>
                <w:rFonts w:ascii="Times" w:eastAsia="Batang" w:hAnsi="Times" w:cs="CG Times (WN)"/>
                <w:sz w:val="20"/>
                <w:szCs w:val="20"/>
                <w:lang w:val="en-GB" w:eastAsia="en-US"/>
              </w:rPr>
            </w:pPr>
            <w:r w:rsidRPr="00D42CC7">
              <w:rPr>
                <w:rFonts w:ascii="Times" w:eastAsia="Batang" w:hAnsi="Times" w:cs="CG Times (WN)"/>
                <w:sz w:val="20"/>
                <w:szCs w:val="20"/>
                <w:lang w:val="en-GB" w:eastAsia="en-US"/>
              </w:rPr>
              <w:t xml:space="preserve">With regards to the SL Positioning resource allocation, for SL Positioning resource (pre-)configuration in a shared resource pool with Rel-16/17/18 </w:t>
            </w:r>
            <w:proofErr w:type="spellStart"/>
            <w:r w:rsidRPr="00D42CC7">
              <w:rPr>
                <w:rFonts w:ascii="Times" w:eastAsia="Batang" w:hAnsi="Times" w:cs="CG Times (WN)"/>
                <w:sz w:val="20"/>
                <w:szCs w:val="20"/>
                <w:lang w:val="en-GB" w:eastAsia="en-US"/>
              </w:rPr>
              <w:t>sidelink</w:t>
            </w:r>
            <w:proofErr w:type="spellEnd"/>
            <w:r w:rsidRPr="00D42CC7">
              <w:rPr>
                <w:rFonts w:ascii="Times" w:eastAsia="Batang" w:hAnsi="Times" w:cs="CG Times (WN)"/>
                <w:sz w:val="20"/>
                <w:szCs w:val="20"/>
                <w:lang w:val="en-GB" w:eastAsia="en-US"/>
              </w:rPr>
              <w:t xml:space="preserve"> communication (if supported), backward compatibility with legacy Rel-16/17 UEs should be ensured.</w:t>
            </w:r>
          </w:p>
        </w:tc>
      </w:tr>
    </w:tbl>
    <w:p w14:paraId="65A0F6FF" w14:textId="2567ADD8" w:rsidR="00FF0B2C" w:rsidRDefault="00BE1760" w:rsidP="00A77744">
      <w:pPr>
        <w:autoSpaceDE w:val="0"/>
        <w:autoSpaceDN w:val="0"/>
        <w:adjustRightInd w:val="0"/>
        <w:snapToGrid w:val="0"/>
        <w:spacing w:beforeLines="50" w:before="180" w:afterLines="50" w:after="180"/>
        <w:jc w:val="both"/>
        <w:rPr>
          <w:sz w:val="20"/>
          <w:szCs w:val="20"/>
        </w:rPr>
      </w:pPr>
      <w:r>
        <w:rPr>
          <w:sz w:val="20"/>
          <w:szCs w:val="20"/>
        </w:rPr>
        <w:t>SL-PRS resources can be configured in SL communication resource pool, in other words, SL-PRS and SL-data transmission/reception share the same resource pools and same logic slots. However, as we clarified at the beginning of this section, large bandwidth is required for high-accuracy positioning. Therefore, extending SL-PRS outside the SL resource pool in terms of frequency domain</w:t>
      </w:r>
      <w:r w:rsidR="00CC655A">
        <w:rPr>
          <w:sz w:val="20"/>
          <w:szCs w:val="20"/>
        </w:rPr>
        <w:t xml:space="preserve"> as shown in Figure 2.1-3</w:t>
      </w:r>
      <w:r>
        <w:rPr>
          <w:sz w:val="20"/>
          <w:szCs w:val="20"/>
        </w:rPr>
        <w:t xml:space="preserve"> should be considered to satisfy the positioning accuracy requirement. </w:t>
      </w:r>
    </w:p>
    <w:p w14:paraId="075093D1" w14:textId="378D49C3" w:rsidR="00CC655A" w:rsidRDefault="00CC655A" w:rsidP="00CC655A">
      <w:pPr>
        <w:autoSpaceDE w:val="0"/>
        <w:autoSpaceDN w:val="0"/>
        <w:adjustRightInd w:val="0"/>
        <w:snapToGrid w:val="0"/>
        <w:spacing w:beforeLines="50" w:before="180" w:afterLines="50" w:after="180"/>
        <w:jc w:val="center"/>
        <w:rPr>
          <w:sz w:val="20"/>
          <w:szCs w:val="20"/>
        </w:rPr>
      </w:pPr>
      <w:r>
        <w:rPr>
          <w:noProof/>
        </w:rPr>
        <w:drawing>
          <wp:inline distT="0" distB="0" distL="0" distR="0" wp14:anchorId="3A6448A8" wp14:editId="3444340B">
            <wp:extent cx="3333750" cy="1882475"/>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8200" cy="1890634"/>
                    </a:xfrm>
                    <a:prstGeom prst="rect">
                      <a:avLst/>
                    </a:prstGeom>
                    <a:noFill/>
                  </pic:spPr>
                </pic:pic>
              </a:graphicData>
            </a:graphic>
          </wp:inline>
        </w:drawing>
      </w:r>
    </w:p>
    <w:p w14:paraId="4253876B" w14:textId="5519938B" w:rsidR="00CC655A" w:rsidRDefault="00CC655A" w:rsidP="00CC655A">
      <w:pPr>
        <w:autoSpaceDE w:val="0"/>
        <w:autoSpaceDN w:val="0"/>
        <w:adjustRightInd w:val="0"/>
        <w:snapToGrid w:val="0"/>
        <w:spacing w:beforeLines="50" w:before="180" w:afterLines="50" w:after="180"/>
        <w:jc w:val="center"/>
        <w:rPr>
          <w:sz w:val="20"/>
          <w:szCs w:val="20"/>
        </w:rPr>
      </w:pPr>
      <w:r>
        <w:rPr>
          <w:rFonts w:hint="eastAsia"/>
          <w:sz w:val="20"/>
          <w:szCs w:val="20"/>
        </w:rPr>
        <w:t>F</w:t>
      </w:r>
      <w:r>
        <w:rPr>
          <w:sz w:val="20"/>
          <w:szCs w:val="20"/>
        </w:rPr>
        <w:t xml:space="preserve">igure 2.1-3: </w:t>
      </w:r>
      <w:r w:rsidRPr="00CC655A">
        <w:rPr>
          <w:sz w:val="20"/>
          <w:szCs w:val="20"/>
        </w:rPr>
        <w:t>Extending SL-PRS outside the</w:t>
      </w:r>
      <w:r>
        <w:rPr>
          <w:sz w:val="20"/>
          <w:szCs w:val="20"/>
        </w:rPr>
        <w:t xml:space="preserve"> shared </w:t>
      </w:r>
      <w:r w:rsidRPr="00CC655A">
        <w:rPr>
          <w:sz w:val="20"/>
          <w:szCs w:val="20"/>
        </w:rPr>
        <w:t>resource pool in terms of frequency domain</w:t>
      </w:r>
    </w:p>
    <w:p w14:paraId="513E11E3" w14:textId="2927867D" w:rsidR="00FE0CB7" w:rsidRDefault="00FE0CB7" w:rsidP="00FE0CB7">
      <w:pPr>
        <w:autoSpaceDE w:val="0"/>
        <w:autoSpaceDN w:val="0"/>
        <w:adjustRightInd w:val="0"/>
        <w:snapToGrid w:val="0"/>
        <w:spacing w:beforeLines="50" w:before="180" w:afterLines="50" w:after="180"/>
        <w:rPr>
          <w:rFonts w:hint="eastAsia"/>
          <w:sz w:val="20"/>
          <w:szCs w:val="20"/>
        </w:rPr>
      </w:pPr>
      <w:r>
        <w:rPr>
          <w:sz w:val="20"/>
          <w:szCs w:val="20"/>
        </w:rPr>
        <w:t xml:space="preserve">In current SL specification, </w:t>
      </w:r>
      <w:r w:rsidRPr="00FE0CB7">
        <w:rPr>
          <w:sz w:val="20"/>
          <w:szCs w:val="20"/>
        </w:rPr>
        <w:t>1</w:t>
      </w:r>
      <w:r w:rsidRPr="00FE0CB7">
        <w:rPr>
          <w:sz w:val="20"/>
          <w:szCs w:val="20"/>
          <w:vertAlign w:val="superscript"/>
        </w:rPr>
        <w:t>st</w:t>
      </w:r>
      <w:r>
        <w:rPr>
          <w:sz w:val="20"/>
          <w:szCs w:val="20"/>
        </w:rPr>
        <w:t xml:space="preserve"> </w:t>
      </w:r>
      <w:r w:rsidRPr="00FE0CB7">
        <w:rPr>
          <w:sz w:val="20"/>
          <w:szCs w:val="20"/>
        </w:rPr>
        <w:t>stage SCI</w:t>
      </w:r>
      <w:r>
        <w:rPr>
          <w:sz w:val="20"/>
          <w:szCs w:val="20"/>
        </w:rPr>
        <w:t xml:space="preserve"> is carried in PSCCH and used for the scheduling of </w:t>
      </w:r>
      <w:r w:rsidRPr="00FE0CB7">
        <w:rPr>
          <w:sz w:val="20"/>
          <w:szCs w:val="20"/>
        </w:rPr>
        <w:t>PSSCH and 2</w:t>
      </w:r>
      <w:r w:rsidRPr="00FE0CB7">
        <w:rPr>
          <w:sz w:val="20"/>
          <w:szCs w:val="20"/>
          <w:vertAlign w:val="superscript"/>
        </w:rPr>
        <w:t>nd</w:t>
      </w:r>
      <w:r>
        <w:rPr>
          <w:sz w:val="20"/>
          <w:szCs w:val="20"/>
        </w:rPr>
        <w:t xml:space="preserve"> </w:t>
      </w:r>
      <w:r w:rsidRPr="00FE0CB7">
        <w:rPr>
          <w:sz w:val="20"/>
          <w:szCs w:val="20"/>
        </w:rPr>
        <w:t>stage</w:t>
      </w:r>
      <w:r>
        <w:rPr>
          <w:sz w:val="20"/>
          <w:szCs w:val="20"/>
        </w:rPr>
        <w:t xml:space="preserve"> </w:t>
      </w:r>
      <w:r w:rsidRPr="00FE0CB7">
        <w:rPr>
          <w:sz w:val="20"/>
          <w:szCs w:val="20"/>
        </w:rPr>
        <w:t>SCI on PSSCH.</w:t>
      </w:r>
      <w:r w:rsidR="006A1FD8">
        <w:rPr>
          <w:sz w:val="20"/>
          <w:szCs w:val="20"/>
        </w:rPr>
        <w:t xml:space="preserve"> </w:t>
      </w:r>
      <w:proofErr w:type="gramStart"/>
      <w:r w:rsidR="006A1FD8">
        <w:rPr>
          <w:sz w:val="20"/>
          <w:szCs w:val="20"/>
        </w:rPr>
        <w:t>In order to</w:t>
      </w:r>
      <w:proofErr w:type="gramEnd"/>
      <w:r w:rsidR="006A1FD8">
        <w:rPr>
          <w:sz w:val="20"/>
          <w:szCs w:val="20"/>
        </w:rPr>
        <w:t xml:space="preserve"> support SL positioning, SCI can also be used to reserve and indicate SL-PRS resource(s). At least the following information is transmitted by means of SCI: priority of SL-PRS, SL-PRS</w:t>
      </w:r>
      <w:r w:rsidR="000D2A70">
        <w:rPr>
          <w:sz w:val="20"/>
          <w:szCs w:val="20"/>
        </w:rPr>
        <w:t xml:space="preserve"> resource</w:t>
      </w:r>
      <w:r w:rsidR="006A1FD8">
        <w:rPr>
          <w:sz w:val="20"/>
          <w:szCs w:val="20"/>
        </w:rPr>
        <w:t xml:space="preserve"> time and frequency </w:t>
      </w:r>
      <w:r w:rsidR="000D2A70">
        <w:rPr>
          <w:sz w:val="20"/>
          <w:szCs w:val="20"/>
        </w:rPr>
        <w:t xml:space="preserve">indication (e.g. reservation period), source ID, destination ID, cast type indicator. One Tx UE may transmit SL data to UE1 but transmit SL-PRS to UE2. In this case, destination ID, cast type or other configurations for SL communication and SL positioning may be different and a new </w:t>
      </w:r>
      <w:r w:rsidR="000D2A70" w:rsidRPr="00FE0CB7">
        <w:rPr>
          <w:sz w:val="20"/>
          <w:szCs w:val="20"/>
        </w:rPr>
        <w:t>2</w:t>
      </w:r>
      <w:r w:rsidR="000D2A70" w:rsidRPr="00FE0CB7">
        <w:rPr>
          <w:sz w:val="20"/>
          <w:szCs w:val="20"/>
          <w:vertAlign w:val="superscript"/>
        </w:rPr>
        <w:t>nd</w:t>
      </w:r>
      <w:r w:rsidR="000D2A70">
        <w:rPr>
          <w:sz w:val="20"/>
          <w:szCs w:val="20"/>
        </w:rPr>
        <w:t xml:space="preserve"> </w:t>
      </w:r>
      <w:r w:rsidR="000D2A70" w:rsidRPr="00FE0CB7">
        <w:rPr>
          <w:sz w:val="20"/>
          <w:szCs w:val="20"/>
        </w:rPr>
        <w:t>stage</w:t>
      </w:r>
      <w:r w:rsidR="000D2A70">
        <w:rPr>
          <w:sz w:val="20"/>
          <w:szCs w:val="20"/>
        </w:rPr>
        <w:t xml:space="preserve"> </w:t>
      </w:r>
      <w:r w:rsidR="000D2A70" w:rsidRPr="00FE0CB7">
        <w:rPr>
          <w:sz w:val="20"/>
          <w:szCs w:val="20"/>
        </w:rPr>
        <w:t>SCI</w:t>
      </w:r>
      <w:r w:rsidR="000D2A70">
        <w:rPr>
          <w:sz w:val="20"/>
          <w:szCs w:val="20"/>
        </w:rPr>
        <w:t xml:space="preserve"> can be introduced.</w:t>
      </w:r>
    </w:p>
    <w:p w14:paraId="6B30821B" w14:textId="068A632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9F45A6">
        <w:rPr>
          <w:b/>
          <w:bCs/>
          <w:i/>
          <w:iCs/>
          <w:sz w:val="20"/>
          <w:szCs w:val="20"/>
        </w:rPr>
        <w:t>5</w:t>
      </w:r>
      <w:r>
        <w:rPr>
          <w:b/>
          <w:bCs/>
          <w:i/>
          <w:iCs/>
          <w:sz w:val="20"/>
          <w:szCs w:val="20"/>
        </w:rPr>
        <w:t>:</w:t>
      </w:r>
      <w:r>
        <w:rPr>
          <w:i/>
          <w:iCs/>
          <w:sz w:val="20"/>
          <w:szCs w:val="20"/>
        </w:rPr>
        <w:t xml:space="preserve"> If SL-PRS shares resource pool with SL communication, exten</w:t>
      </w:r>
      <w:r>
        <w:rPr>
          <w:i/>
          <w:iCs/>
          <w:sz w:val="20"/>
          <w:szCs w:val="20"/>
        </w:rPr>
        <w:t>ding SL-PRS outside the SL resource pool in terms of frequency domain</w:t>
      </w:r>
      <w:r w:rsidR="004B7679">
        <w:rPr>
          <w:i/>
          <w:iCs/>
          <w:sz w:val="20"/>
          <w:szCs w:val="20"/>
        </w:rPr>
        <w:t xml:space="preserve"> without impact on backward compatibility</w:t>
      </w:r>
      <w:r>
        <w:rPr>
          <w:i/>
          <w:iCs/>
          <w:sz w:val="20"/>
          <w:szCs w:val="20"/>
        </w:rPr>
        <w:t xml:space="preserve"> should be </w:t>
      </w:r>
      <w:r w:rsidR="001F3120">
        <w:rPr>
          <w:i/>
          <w:iCs/>
          <w:sz w:val="20"/>
          <w:szCs w:val="20"/>
        </w:rPr>
        <w:t xml:space="preserve">supported </w:t>
      </w:r>
      <w:r>
        <w:rPr>
          <w:i/>
          <w:iCs/>
          <w:sz w:val="20"/>
          <w:szCs w:val="20"/>
        </w:rPr>
        <w:t>to satisfy the positioning accuracy requirement.</w:t>
      </w:r>
      <w:bookmarkStart w:id="8" w:name="_GoBack"/>
      <w:bookmarkEnd w:id="8"/>
    </w:p>
    <w:p w14:paraId="57B57B79" w14:textId="77777777" w:rsidR="00245A03" w:rsidRPr="00245A03" w:rsidRDefault="00245A03">
      <w:pPr>
        <w:autoSpaceDE w:val="0"/>
        <w:autoSpaceDN w:val="0"/>
        <w:adjustRightInd w:val="0"/>
        <w:snapToGrid w:val="0"/>
        <w:spacing w:beforeLines="50" w:before="180" w:afterLines="50" w:after="180"/>
        <w:jc w:val="both"/>
        <w:rPr>
          <w:rFonts w:hint="eastAsia"/>
          <w:iCs/>
          <w:sz w:val="20"/>
          <w:szCs w:val="20"/>
        </w:rPr>
      </w:pPr>
    </w:p>
    <w:p w14:paraId="3EFC2E1C" w14:textId="58684A29" w:rsidR="00DA610C" w:rsidRDefault="00BE1760">
      <w:pPr>
        <w:pStyle w:val="2"/>
        <w:snapToGrid w:val="0"/>
        <w:spacing w:line="240" w:lineRule="auto"/>
        <w:rPr>
          <w:rFonts w:ascii="Times New Roman" w:hAnsi="Times New Roman"/>
          <w:sz w:val="20"/>
          <w:szCs w:val="20"/>
        </w:rPr>
      </w:pPr>
      <w:r>
        <w:rPr>
          <w:rFonts w:ascii="Arial" w:hAnsi="Arial" w:cs="Arial"/>
          <w:sz w:val="24"/>
          <w:szCs w:val="24"/>
        </w:rPr>
        <w:t>2.</w:t>
      </w:r>
      <w:r w:rsidR="00502D8A">
        <w:rPr>
          <w:rFonts w:ascii="Arial" w:hAnsi="Arial" w:cs="Arial"/>
          <w:sz w:val="24"/>
          <w:szCs w:val="24"/>
        </w:rPr>
        <w:t>2</w:t>
      </w:r>
      <w:r>
        <w:rPr>
          <w:rFonts w:ascii="Arial" w:hAnsi="Arial" w:cs="Arial"/>
          <w:sz w:val="24"/>
          <w:szCs w:val="24"/>
        </w:rPr>
        <w:t xml:space="preserve"> SL-PRS configuration/triggering/activation/reservation</w:t>
      </w:r>
    </w:p>
    <w:p w14:paraId="6B81BC04" w14:textId="77777777" w:rsidR="00DA610C" w:rsidRDefault="00BE1760">
      <w:pPr>
        <w:autoSpaceDE w:val="0"/>
        <w:autoSpaceDN w:val="0"/>
        <w:adjustRightInd w:val="0"/>
        <w:snapToGrid w:val="0"/>
        <w:spacing w:beforeLines="50" w:before="180" w:afterLines="50" w:after="180"/>
        <w:jc w:val="both"/>
        <w:rPr>
          <w:sz w:val="20"/>
          <w:szCs w:val="20"/>
        </w:rPr>
      </w:pPr>
      <w:r>
        <w:rPr>
          <w:rFonts w:hint="eastAsia"/>
          <w:sz w:val="20"/>
          <w:szCs w:val="20"/>
        </w:rPr>
        <w:t>W</w:t>
      </w:r>
      <w:r>
        <w:rPr>
          <w:sz w:val="20"/>
          <w:szCs w:val="20"/>
        </w:rPr>
        <w:t xml:space="preserve">ith regards to </w:t>
      </w:r>
      <w:r>
        <w:rPr>
          <w:rFonts w:ascii="Times" w:eastAsia="Batang" w:hAnsi="Times"/>
          <w:sz w:val="20"/>
          <w:lang w:val="en-GB"/>
        </w:rPr>
        <w:t xml:space="preserve">the configuration/activation/deactivation/triggering/reservation of SL-PRS, the following agreements were achieved in the </w:t>
      </w:r>
      <w:r w:rsidR="00561E96">
        <w:rPr>
          <w:rFonts w:ascii="Times" w:eastAsia="Batang" w:hAnsi="Times"/>
          <w:sz w:val="20"/>
          <w:lang w:val="en-GB"/>
        </w:rPr>
        <w:t>previous</w:t>
      </w:r>
      <w:r>
        <w:rPr>
          <w:rFonts w:ascii="Times" w:eastAsia="Batang" w:hAnsi="Times"/>
          <w:sz w:val="20"/>
          <w:lang w:val="en-GB"/>
        </w:rPr>
        <w:t xml:space="preserve"> </w:t>
      </w:r>
      <w:r w:rsidR="00A863A5">
        <w:rPr>
          <w:rFonts w:ascii="Times" w:eastAsia="Batang" w:hAnsi="Times"/>
          <w:sz w:val="20"/>
          <w:lang w:val="en-GB"/>
        </w:rPr>
        <w:t>RAN1</w:t>
      </w:r>
      <w:r>
        <w:rPr>
          <w:rFonts w:ascii="Times" w:eastAsia="Batang" w:hAnsi="Times"/>
          <w:sz w:val="20"/>
          <w:lang w:val="en-GB"/>
        </w:rPr>
        <w:t xml:space="preserve"> meetings.</w:t>
      </w:r>
    </w:p>
    <w:tbl>
      <w:tblPr>
        <w:tblStyle w:val="afc"/>
        <w:tblW w:w="0" w:type="auto"/>
        <w:tblLook w:val="04A0" w:firstRow="1" w:lastRow="0" w:firstColumn="1" w:lastColumn="0" w:noHBand="0" w:noVBand="1"/>
      </w:tblPr>
      <w:tblGrid>
        <w:gridCol w:w="9350"/>
      </w:tblGrid>
      <w:tr w:rsidR="00DA610C" w14:paraId="51C4BD69" w14:textId="77777777">
        <w:tc>
          <w:tcPr>
            <w:tcW w:w="9350" w:type="dxa"/>
          </w:tcPr>
          <w:p w14:paraId="6B16C91B"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lastRenderedPageBreak/>
              <w:t>Agreement in RAN1#109-e</w:t>
            </w:r>
          </w:p>
          <w:p w14:paraId="642E0120" w14:textId="77777777" w:rsidR="00DA610C" w:rsidRDefault="00BE1760">
            <w:pPr>
              <w:snapToGrid w:val="0"/>
              <w:rPr>
                <w:rFonts w:ascii="Times" w:eastAsia="Batang" w:hAnsi="Times"/>
                <w:sz w:val="20"/>
                <w:lang w:val="en-GB"/>
              </w:rPr>
            </w:pPr>
            <w:r>
              <w:rPr>
                <w:rFonts w:ascii="Times" w:eastAsia="Batang" w:hAnsi="Times"/>
                <w:sz w:val="20"/>
                <w:lang w:val="en-GB"/>
              </w:rPr>
              <w:t>With regards to the configuration/activation/deactivation/triggering of SL-PRS, study the following options:</w:t>
            </w:r>
          </w:p>
          <w:p w14:paraId="53EE0D41" w14:textId="77777777" w:rsidR="00DA610C" w:rsidRDefault="00BE1760" w:rsidP="00622BC2">
            <w:pPr>
              <w:numPr>
                <w:ilvl w:val="0"/>
                <w:numId w:val="3"/>
              </w:numPr>
              <w:snapToGrid w:val="0"/>
              <w:rPr>
                <w:rFonts w:ascii="Times" w:eastAsia="Batang" w:hAnsi="Times"/>
                <w:sz w:val="20"/>
                <w:lang w:val="en-GB"/>
              </w:rPr>
            </w:pPr>
            <w:r>
              <w:rPr>
                <w:rFonts w:ascii="Times" w:eastAsia="Batang" w:hAnsi="Times"/>
                <w:sz w:val="20"/>
                <w:lang w:val="en-GB"/>
              </w:rPr>
              <w:t xml:space="preserve">Option 1: High-layer-only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6E7F4E47" w14:textId="77777777" w:rsidR="00DA610C" w:rsidRDefault="00BE1760" w:rsidP="00622BC2">
            <w:pPr>
              <w:numPr>
                <w:ilvl w:val="1"/>
                <w:numId w:val="3"/>
              </w:numPr>
              <w:snapToGrid w:val="0"/>
              <w:rPr>
                <w:rFonts w:ascii="Times" w:eastAsia="Batang" w:hAnsi="Times"/>
                <w:sz w:val="20"/>
                <w:lang w:val="en-GB"/>
              </w:rPr>
            </w:pPr>
            <w:r>
              <w:rPr>
                <w:rFonts w:ascii="Times" w:eastAsia="Batang" w:hAnsi="Times"/>
                <w:sz w:val="20"/>
                <w:lang w:val="en-GB"/>
              </w:rPr>
              <w:t xml:space="preserve">No Lower layer involvement, e.g., SL-MAC-CE or SCI or DCI, for the activation or the triggering of a SL-PRS. </w:t>
            </w:r>
          </w:p>
          <w:p w14:paraId="24EAE791" w14:textId="77777777" w:rsidR="00DA610C" w:rsidRDefault="00BE1760" w:rsidP="00622BC2">
            <w:pPr>
              <w:numPr>
                <w:ilvl w:val="1"/>
                <w:numId w:val="3"/>
              </w:numPr>
              <w:snapToGrid w:val="0"/>
              <w:rPr>
                <w:rFonts w:ascii="Times" w:eastAsia="Batang" w:hAnsi="Times"/>
                <w:sz w:val="20"/>
                <w:lang w:val="en-GB"/>
              </w:rPr>
            </w:pPr>
            <w:r>
              <w:rPr>
                <w:rFonts w:ascii="Times" w:eastAsia="Batang" w:hAnsi="Times"/>
                <w:sz w:val="20"/>
                <w:lang w:val="en-GB"/>
              </w:rPr>
              <w:t>Based on the study, this option may correspond to</w:t>
            </w:r>
          </w:p>
          <w:p w14:paraId="62C25D32" w14:textId="77777777" w:rsidR="00DA610C" w:rsidRDefault="00BE1760" w:rsidP="00622BC2">
            <w:pPr>
              <w:numPr>
                <w:ilvl w:val="2"/>
                <w:numId w:val="3"/>
              </w:numPr>
              <w:snapToGrid w:val="0"/>
              <w:rPr>
                <w:rFonts w:ascii="Times" w:eastAsia="Batang" w:hAnsi="Times"/>
                <w:sz w:val="20"/>
                <w:lang w:val="en-GB"/>
              </w:rPr>
            </w:pPr>
            <w:r>
              <w:rPr>
                <w:rFonts w:ascii="Times" w:eastAsia="Batang" w:hAnsi="Times"/>
                <w:sz w:val="20"/>
                <w:lang w:val="en-GB"/>
              </w:rPr>
              <w:t xml:space="preserve">A SL-PRS configuration that is a </w:t>
            </w:r>
            <w:proofErr w:type="gramStart"/>
            <w:r>
              <w:rPr>
                <w:rFonts w:ascii="Times" w:eastAsia="Batang" w:hAnsi="Times"/>
                <w:sz w:val="20"/>
                <w:lang w:val="en-GB"/>
              </w:rPr>
              <w:t>single-shot or multiple shots</w:t>
            </w:r>
            <w:proofErr w:type="gramEnd"/>
            <w:r>
              <w:rPr>
                <w:rFonts w:ascii="Times" w:eastAsia="Batang" w:hAnsi="Times"/>
                <w:sz w:val="20"/>
                <w:lang w:val="en-GB"/>
              </w:rPr>
              <w:t xml:space="preserve"> </w:t>
            </w:r>
          </w:p>
          <w:p w14:paraId="557E37DB" w14:textId="77777777" w:rsidR="00DA610C" w:rsidRDefault="00BE1760" w:rsidP="00622BC2">
            <w:pPr>
              <w:numPr>
                <w:ilvl w:val="2"/>
                <w:numId w:val="3"/>
              </w:numPr>
              <w:snapToGrid w:val="0"/>
              <w:rPr>
                <w:rFonts w:ascii="Times" w:eastAsia="Batang" w:hAnsi="Times"/>
                <w:sz w:val="20"/>
                <w:lang w:val="en-GB"/>
              </w:rPr>
            </w:pPr>
            <w:r>
              <w:rPr>
                <w:rFonts w:ascii="Times" w:eastAsia="Batang" w:hAnsi="Times"/>
                <w:sz w:val="20"/>
                <w:lang w:val="en-GB"/>
              </w:rPr>
              <w:t xml:space="preserve">A high-layer configuration that may be received from an LMF, a </w:t>
            </w:r>
            <w:proofErr w:type="spellStart"/>
            <w:r>
              <w:rPr>
                <w:rFonts w:ascii="Times" w:eastAsia="Batang" w:hAnsi="Times"/>
                <w:sz w:val="20"/>
                <w:lang w:val="en-GB"/>
              </w:rPr>
              <w:t>gNB</w:t>
            </w:r>
            <w:proofErr w:type="spellEnd"/>
            <w:r>
              <w:rPr>
                <w:rFonts w:ascii="Times" w:eastAsia="Batang" w:hAnsi="Times"/>
                <w:sz w:val="20"/>
                <w:lang w:val="en-GB"/>
              </w:rPr>
              <w:t>, or a UE</w:t>
            </w:r>
          </w:p>
          <w:p w14:paraId="6631AD97" w14:textId="77777777" w:rsidR="00DA610C" w:rsidRDefault="00BE1760" w:rsidP="00622BC2">
            <w:pPr>
              <w:numPr>
                <w:ilvl w:val="0"/>
                <w:numId w:val="3"/>
              </w:numPr>
              <w:snapToGrid w:val="0"/>
              <w:rPr>
                <w:rFonts w:ascii="Times" w:eastAsia="Batang" w:hAnsi="Times"/>
                <w:sz w:val="20"/>
                <w:lang w:val="en-GB"/>
              </w:rPr>
            </w:pPr>
            <w:r>
              <w:rPr>
                <w:rFonts w:ascii="Times" w:eastAsia="Batang" w:hAnsi="Times"/>
                <w:sz w:val="20"/>
                <w:lang w:val="en-GB"/>
              </w:rPr>
              <w:t xml:space="preserve">Option 2: High-layer and lower-layer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1ADD5C50" w14:textId="77777777" w:rsidR="00DA610C" w:rsidRDefault="00BE1760" w:rsidP="00622BC2">
            <w:pPr>
              <w:numPr>
                <w:ilvl w:val="1"/>
                <w:numId w:val="3"/>
              </w:numPr>
              <w:snapToGrid w:val="0"/>
              <w:rPr>
                <w:rFonts w:ascii="Times" w:eastAsia="Batang" w:hAnsi="Times"/>
                <w:sz w:val="20"/>
                <w:lang w:val="en-GB"/>
              </w:rPr>
            </w:pPr>
            <w:r>
              <w:rPr>
                <w:rFonts w:ascii="Times" w:eastAsia="Batang" w:hAnsi="Times"/>
                <w:sz w:val="20"/>
                <w:lang w:val="en-GB"/>
              </w:rPr>
              <w:t>Lower-layer may correspond to SL-MAC-CE, or SCI, or DCI</w:t>
            </w:r>
          </w:p>
          <w:p w14:paraId="392B3677" w14:textId="77777777" w:rsidR="00DA610C" w:rsidRDefault="00BE1760" w:rsidP="00622BC2">
            <w:pPr>
              <w:numPr>
                <w:ilvl w:val="1"/>
                <w:numId w:val="3"/>
              </w:numPr>
              <w:snapToGrid w:val="0"/>
              <w:rPr>
                <w:rFonts w:ascii="Times" w:eastAsia="Batang" w:hAnsi="Times"/>
                <w:sz w:val="20"/>
                <w:lang w:val="en-GB"/>
              </w:rPr>
            </w:pPr>
            <w:r>
              <w:rPr>
                <w:rFonts w:ascii="Times" w:eastAsia="Batang" w:hAnsi="Times"/>
                <w:sz w:val="20"/>
                <w:lang w:val="en-GB"/>
              </w:rPr>
              <w:t xml:space="preserve">For example, high layer </w:t>
            </w:r>
            <w:proofErr w:type="spellStart"/>
            <w:r>
              <w:rPr>
                <w:rFonts w:ascii="Times" w:eastAsia="Batang" w:hAnsi="Times"/>
                <w:sz w:val="20"/>
                <w:lang w:val="en-GB"/>
              </w:rPr>
              <w:t>signaling</w:t>
            </w:r>
            <w:proofErr w:type="spellEnd"/>
            <w:r>
              <w:rPr>
                <w:rFonts w:ascii="Times" w:eastAsia="Batang" w:hAnsi="Times"/>
                <w:sz w:val="20"/>
                <w:lang w:val="en-GB"/>
              </w:rPr>
              <w:t xml:space="preserve"> can may be used for SL-PRS configuration and lower layer </w:t>
            </w:r>
            <w:proofErr w:type="spellStart"/>
            <w:r>
              <w:rPr>
                <w:rFonts w:ascii="Times" w:eastAsia="Batang" w:hAnsi="Times"/>
                <w:sz w:val="20"/>
                <w:lang w:val="en-GB"/>
              </w:rPr>
              <w:t>signaling</w:t>
            </w:r>
            <w:proofErr w:type="spellEnd"/>
            <w:r>
              <w:rPr>
                <w:rFonts w:ascii="Times" w:eastAsia="Batang" w:hAnsi="Times"/>
                <w:sz w:val="20"/>
                <w:lang w:val="en-GB"/>
              </w:rPr>
              <w:t xml:space="preserve"> can may be used for initiating SL positioning and/or configuration/triggering/activating/deactivating/indicating and potential resource indication/reservation transmission of SL-PRS.</w:t>
            </w:r>
          </w:p>
          <w:p w14:paraId="49D53F0F" w14:textId="77777777" w:rsidR="00DA610C" w:rsidRDefault="00BE1760" w:rsidP="00622BC2">
            <w:pPr>
              <w:numPr>
                <w:ilvl w:val="0"/>
                <w:numId w:val="3"/>
              </w:numPr>
              <w:snapToGrid w:val="0"/>
              <w:rPr>
                <w:rFonts w:ascii="Times" w:eastAsia="Batang" w:hAnsi="Times"/>
                <w:sz w:val="20"/>
                <w:lang w:val="en-GB"/>
              </w:rPr>
            </w:pPr>
            <w:r>
              <w:rPr>
                <w:rFonts w:ascii="Times" w:eastAsia="Batang" w:hAnsi="Times"/>
                <w:sz w:val="20"/>
                <w:lang w:val="en-GB"/>
              </w:rPr>
              <w:t xml:space="preserve">Option 3: Only lower-layer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14E0F566" w14:textId="77777777" w:rsidR="00DA610C" w:rsidRDefault="00BE1760" w:rsidP="00622BC2">
            <w:pPr>
              <w:numPr>
                <w:ilvl w:val="1"/>
                <w:numId w:val="3"/>
              </w:numPr>
              <w:snapToGrid w:val="0"/>
              <w:rPr>
                <w:rFonts w:ascii="Times" w:eastAsia="Batang" w:hAnsi="Times"/>
                <w:sz w:val="20"/>
                <w:lang w:val="en-GB"/>
              </w:rPr>
            </w:pPr>
            <w:r>
              <w:rPr>
                <w:rFonts w:ascii="Times" w:eastAsia="Batang" w:hAnsi="Times"/>
                <w:sz w:val="20"/>
                <w:lang w:val="en-GB"/>
              </w:rPr>
              <w:t>Lower-layer may correspond to SL-MAC-CE, or SCI, or DCI</w:t>
            </w:r>
          </w:p>
          <w:p w14:paraId="15330075" w14:textId="77777777" w:rsidR="00DA610C" w:rsidRDefault="00BE1760" w:rsidP="00622BC2">
            <w:pPr>
              <w:numPr>
                <w:ilvl w:val="0"/>
                <w:numId w:val="3"/>
              </w:numPr>
              <w:snapToGrid w:val="0"/>
              <w:rPr>
                <w:rFonts w:ascii="Times" w:eastAsia="Batang" w:hAnsi="Times"/>
                <w:sz w:val="20"/>
                <w:lang w:val="en-GB"/>
              </w:rPr>
            </w:pPr>
            <w:r>
              <w:rPr>
                <w:rFonts w:ascii="Times" w:eastAsia="Batang" w:hAnsi="Times"/>
                <w:sz w:val="20"/>
                <w:lang w:val="en-GB"/>
              </w:rPr>
              <w:t>Note 1: Include aspects in the study related to flexibility, overhead, latency, and reliability as/if needed.</w:t>
            </w:r>
          </w:p>
          <w:p w14:paraId="60A53708"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3D3D2664" w14:textId="77777777" w:rsidR="00DA610C" w:rsidRDefault="00BE1760" w:rsidP="00622BC2">
            <w:pPr>
              <w:numPr>
                <w:ilvl w:val="0"/>
                <w:numId w:val="4"/>
              </w:numPr>
              <w:snapToGrid w:val="0"/>
              <w:spacing w:after="160" w:line="259" w:lineRule="auto"/>
              <w:ind w:left="403" w:hanging="403"/>
              <w:contextualSpacing/>
              <w:jc w:val="both"/>
              <w:rPr>
                <w:rFonts w:ascii="Times" w:eastAsia="Batang" w:hAnsi="Times" w:cs="CG Times (WN)"/>
                <w:sz w:val="20"/>
                <w:lang w:val="en-GB" w:eastAsia="en-US"/>
              </w:rPr>
            </w:pPr>
            <w:r>
              <w:rPr>
                <w:rFonts w:ascii="Times" w:eastAsia="Batang" w:hAnsi="Times" w:cs="CG Times (WN)"/>
                <w:sz w:val="20"/>
                <w:lang w:val="en-GB" w:eastAsia="en-US"/>
              </w:rPr>
              <w:t>With regards to the configuration/activation/deactivation/triggering of SL-PRS, Option 3 from the previous corresponding RAN1 #109 agreement will not be considered further.</w:t>
            </w:r>
          </w:p>
          <w:p w14:paraId="6DF6A729" w14:textId="77777777" w:rsidR="009B648D" w:rsidRPr="00561E96" w:rsidRDefault="00BE1760" w:rsidP="00622BC2">
            <w:pPr>
              <w:numPr>
                <w:ilvl w:val="0"/>
                <w:numId w:val="4"/>
              </w:numPr>
              <w:snapToGrid w:val="0"/>
              <w:spacing w:after="160" w:line="259" w:lineRule="auto"/>
              <w:ind w:left="403" w:hanging="403"/>
              <w:contextualSpacing/>
              <w:jc w:val="both"/>
              <w:rPr>
                <w:rFonts w:eastAsia="Times New Roman" w:cs="CG Times (WN)"/>
                <w:lang w:val="en-GB" w:eastAsia="en-US"/>
              </w:rPr>
            </w:pPr>
            <w:r>
              <w:rPr>
                <w:rFonts w:ascii="Times" w:eastAsia="Batang" w:hAnsi="Times" w:cs="CG Times (WN)"/>
                <w:sz w:val="20"/>
                <w:lang w:val="en-GB" w:eastAsia="en-US"/>
              </w:rPr>
              <w:t>With regards to reservation of SL-PRS, it can be considered based on the Option 1 or Option 2 from the previous corresponding RAN1 #109 agreement.</w:t>
            </w:r>
          </w:p>
          <w:p w14:paraId="2A77D21F" w14:textId="77777777" w:rsidR="009B648D" w:rsidRPr="009B648D" w:rsidRDefault="009B648D" w:rsidP="006E7254">
            <w:pPr>
              <w:snapToGrid w:val="0"/>
              <w:spacing w:after="160" w:line="259" w:lineRule="auto"/>
              <w:contextualSpacing/>
              <w:jc w:val="both"/>
              <w:rPr>
                <w:rFonts w:eastAsia="Times New Roman" w:cs="CG Times (WN)"/>
                <w:sz w:val="20"/>
                <w:lang w:val="en-GB" w:eastAsia="en-US"/>
              </w:rPr>
            </w:pPr>
          </w:p>
        </w:tc>
      </w:tr>
    </w:tbl>
    <w:p w14:paraId="03A3504C" w14:textId="650D3283" w:rsidR="00007631" w:rsidRPr="007661DF" w:rsidRDefault="00BE1760" w:rsidP="007661DF">
      <w:pPr>
        <w:autoSpaceDE w:val="0"/>
        <w:autoSpaceDN w:val="0"/>
        <w:adjustRightInd w:val="0"/>
        <w:snapToGrid w:val="0"/>
        <w:spacing w:beforeLines="50" w:before="180" w:afterLines="50" w:after="180"/>
        <w:jc w:val="both"/>
        <w:outlineLvl w:val="2"/>
        <w:rPr>
          <w:rFonts w:ascii="Arial" w:hAnsi="Arial" w:cs="Arial"/>
        </w:rPr>
      </w:pPr>
      <w:r>
        <w:rPr>
          <w:rFonts w:ascii="Arial" w:hAnsi="Arial" w:cs="Arial"/>
        </w:rPr>
        <w:t>2.</w:t>
      </w:r>
      <w:r w:rsidR="00502D8A">
        <w:rPr>
          <w:rFonts w:ascii="Arial" w:hAnsi="Arial" w:cs="Arial"/>
        </w:rPr>
        <w:t>2</w:t>
      </w:r>
      <w:r>
        <w:rPr>
          <w:rFonts w:ascii="Arial" w:hAnsi="Arial" w:cs="Arial"/>
        </w:rPr>
        <w:t>.</w:t>
      </w:r>
      <w:r>
        <w:rPr>
          <w:rFonts w:ascii="Arial" w:hAnsi="Arial" w:cs="Arial" w:hint="eastAsia"/>
        </w:rPr>
        <w:t>1</w:t>
      </w:r>
      <w:r>
        <w:rPr>
          <w:rFonts w:ascii="Arial" w:hAnsi="Arial" w:cs="Arial"/>
        </w:rPr>
        <w:t xml:space="preserve"> Periodi</w:t>
      </w:r>
      <w:r>
        <w:rPr>
          <w:rFonts w:ascii="Arial" w:hAnsi="Arial" w:cs="Arial" w:hint="eastAsia"/>
        </w:rPr>
        <w:t>c</w:t>
      </w:r>
      <w:r>
        <w:rPr>
          <w:rFonts w:ascii="Arial" w:hAnsi="Arial" w:cs="Arial"/>
        </w:rPr>
        <w:t>, semi-persistent or aperiodic SL-PRS</w:t>
      </w:r>
    </w:p>
    <w:tbl>
      <w:tblPr>
        <w:tblStyle w:val="afc"/>
        <w:tblW w:w="0" w:type="auto"/>
        <w:tblLook w:val="04A0" w:firstRow="1" w:lastRow="0" w:firstColumn="1" w:lastColumn="0" w:noHBand="0" w:noVBand="1"/>
      </w:tblPr>
      <w:tblGrid>
        <w:gridCol w:w="9350"/>
      </w:tblGrid>
      <w:tr w:rsidR="00007631" w14:paraId="42541215" w14:textId="77777777" w:rsidTr="00007631">
        <w:tc>
          <w:tcPr>
            <w:tcW w:w="9350" w:type="dxa"/>
          </w:tcPr>
          <w:p w14:paraId="2B4C1D59" w14:textId="77777777"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220E997B" w14:textId="77777777" w:rsidR="00007631" w:rsidRPr="00007631" w:rsidRDefault="00007631" w:rsidP="00034F6D">
            <w:pPr>
              <w:snapToGrid w:val="0"/>
              <w:jc w:val="both"/>
              <w:rPr>
                <w:rFonts w:ascii="Times" w:eastAsia="等线" w:hAnsi="Times" w:cs="CG Times (WN)"/>
                <w:sz w:val="20"/>
                <w:lang w:val="en-GB"/>
              </w:rPr>
            </w:pPr>
            <w:r w:rsidRPr="00007631">
              <w:rPr>
                <w:rFonts w:ascii="Times" w:eastAsia="Batang" w:hAnsi="Times" w:cs="CG Times (WN)"/>
                <w:sz w:val="20"/>
                <w:lang w:val="en-GB"/>
              </w:rPr>
              <w:t xml:space="preserve">With regards to the SL-PRS time domain </w:t>
            </w:r>
            <w:proofErr w:type="spellStart"/>
            <w:r w:rsidRPr="00007631">
              <w:rPr>
                <w:rFonts w:ascii="Times" w:eastAsia="Batang" w:hAnsi="Times" w:cs="CG Times (WN)"/>
                <w:sz w:val="20"/>
                <w:lang w:val="en-GB"/>
              </w:rPr>
              <w:t>behavior</w:t>
            </w:r>
            <w:proofErr w:type="spellEnd"/>
            <w:r w:rsidRPr="00007631">
              <w:rPr>
                <w:rFonts w:ascii="Times" w:eastAsia="Batang" w:hAnsi="Times" w:cs="CG Times (WN)"/>
                <w:sz w:val="20"/>
                <w:lang w:val="en-GB"/>
              </w:rPr>
              <w:t xml:space="preserve">, at least study the following </w:t>
            </w:r>
            <w:proofErr w:type="spellStart"/>
            <w:r w:rsidRPr="00007631">
              <w:rPr>
                <w:rFonts w:ascii="Times" w:eastAsia="Batang" w:hAnsi="Times" w:cs="CG Times (WN)"/>
                <w:sz w:val="20"/>
                <w:lang w:val="en-GB"/>
              </w:rPr>
              <w:t>behaviors</w:t>
            </w:r>
            <w:proofErr w:type="spellEnd"/>
            <w:r w:rsidRPr="00007631">
              <w:rPr>
                <w:rFonts w:ascii="Times" w:eastAsia="Batang" w:hAnsi="Times" w:cs="CG Times (WN)"/>
                <w:sz w:val="20"/>
                <w:lang w:val="en-GB"/>
              </w:rPr>
              <w:t xml:space="preserve"> from Tx UE perspective:</w:t>
            </w:r>
          </w:p>
          <w:p w14:paraId="2522B55D" w14:textId="77777777" w:rsidR="00007631" w:rsidRPr="00007631" w:rsidRDefault="00007631" w:rsidP="00622BC2">
            <w:pPr>
              <w:numPr>
                <w:ilvl w:val="0"/>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Periodic SL-PRS</w:t>
            </w:r>
          </w:p>
          <w:p w14:paraId="3F9474AC" w14:textId="77777777" w:rsidR="00007631" w:rsidRPr="00007631" w:rsidRDefault="00007631" w:rsidP="00622BC2">
            <w:pPr>
              <w:numPr>
                <w:ilvl w:val="1"/>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 xml:space="preserve">SL-PRS is transmitted periodically with a transmission periodicity </w:t>
            </w:r>
          </w:p>
          <w:p w14:paraId="3D4CB3B1" w14:textId="77777777" w:rsidR="00007631" w:rsidRPr="00007631" w:rsidRDefault="00007631" w:rsidP="00622BC2">
            <w:pPr>
              <w:numPr>
                <w:ilvl w:val="1"/>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any additional details, including whether or not higher layers can start/stop transmission.</w:t>
            </w:r>
          </w:p>
          <w:p w14:paraId="42965289" w14:textId="77777777" w:rsidR="00007631" w:rsidRPr="00007631" w:rsidRDefault="00007631" w:rsidP="00622BC2">
            <w:pPr>
              <w:numPr>
                <w:ilvl w:val="0"/>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Semi-persistent SL-PRS</w:t>
            </w:r>
          </w:p>
          <w:p w14:paraId="1BE92551" w14:textId="77777777" w:rsidR="00007631" w:rsidRPr="00007631" w:rsidRDefault="00007631" w:rsidP="00622BC2">
            <w:pPr>
              <w:numPr>
                <w:ilvl w:val="1"/>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SL-PRS is transmitted periodically with a transmission periodicity after activation and until deactivation</w:t>
            </w:r>
          </w:p>
          <w:p w14:paraId="5A495C35" w14:textId="77777777" w:rsidR="00007631" w:rsidRPr="00007631" w:rsidRDefault="00007631" w:rsidP="00622BC2">
            <w:pPr>
              <w:numPr>
                <w:ilvl w:val="1"/>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any additional details</w:t>
            </w:r>
          </w:p>
          <w:p w14:paraId="4B63378B" w14:textId="77777777" w:rsidR="00007631" w:rsidRPr="00007631" w:rsidRDefault="00007631" w:rsidP="00622BC2">
            <w:pPr>
              <w:numPr>
                <w:ilvl w:val="0"/>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Aperiodic SL-PRS</w:t>
            </w:r>
          </w:p>
          <w:p w14:paraId="3856A49E" w14:textId="77777777" w:rsidR="00007631" w:rsidRPr="00007631" w:rsidRDefault="00007631" w:rsidP="00622BC2">
            <w:pPr>
              <w:numPr>
                <w:ilvl w:val="1"/>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SL-PRS is transmitted at least once after [triggering/request]</w:t>
            </w:r>
          </w:p>
          <w:p w14:paraId="6EF6020F" w14:textId="77777777" w:rsidR="00007631" w:rsidRPr="00007631" w:rsidRDefault="00007631" w:rsidP="00622BC2">
            <w:pPr>
              <w:numPr>
                <w:ilvl w:val="2"/>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 xml:space="preserve">Note: the brackets in the above means that companies are encouraged to study further whether “triggering” and/or “request” should be used and provide their definitions. </w:t>
            </w:r>
          </w:p>
          <w:p w14:paraId="6EB9F048" w14:textId="77777777" w:rsidR="00007631" w:rsidRPr="00007631" w:rsidRDefault="00007631" w:rsidP="00622BC2">
            <w:pPr>
              <w:numPr>
                <w:ilvl w:val="1"/>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any additional details</w:t>
            </w:r>
          </w:p>
          <w:p w14:paraId="6E43FDA7" w14:textId="77777777" w:rsidR="00007631" w:rsidRPr="00007631" w:rsidRDefault="00007631" w:rsidP="00622BC2">
            <w:pPr>
              <w:numPr>
                <w:ilvl w:val="0"/>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 xml:space="preserve">FFS: Applicability of the above time </w:t>
            </w:r>
            <w:proofErr w:type="spellStart"/>
            <w:r w:rsidRPr="00007631">
              <w:rPr>
                <w:rFonts w:ascii="Times" w:eastAsia="等线" w:hAnsi="Times" w:cs="CG Times (WN)"/>
                <w:sz w:val="20"/>
                <w:lang w:val="en-GB"/>
              </w:rPr>
              <w:t>behaviors</w:t>
            </w:r>
            <w:proofErr w:type="spellEnd"/>
            <w:r w:rsidRPr="00007631">
              <w:rPr>
                <w:rFonts w:ascii="Times" w:eastAsia="等线" w:hAnsi="Times" w:cs="CG Times (WN)"/>
                <w:sz w:val="20"/>
                <w:lang w:val="en-GB"/>
              </w:rPr>
              <w:t xml:space="preserve"> for scheme 1 &amp; scheme 2</w:t>
            </w:r>
          </w:p>
          <w:p w14:paraId="4166E77B" w14:textId="77777777" w:rsidR="00007631" w:rsidRPr="00007631" w:rsidRDefault="00007631" w:rsidP="00622BC2">
            <w:pPr>
              <w:numPr>
                <w:ilvl w:val="0"/>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hint="eastAsia"/>
                <w:sz w:val="20"/>
                <w:lang w:val="en-GB"/>
              </w:rPr>
              <w:t>F</w:t>
            </w:r>
            <w:r w:rsidRPr="00007631">
              <w:rPr>
                <w:rFonts w:ascii="Times" w:eastAsia="等线" w:hAnsi="Times" w:cs="CG Times (WN)"/>
                <w:sz w:val="20"/>
                <w:lang w:val="en-GB"/>
              </w:rPr>
              <w:t xml:space="preserve">FS: Rx UE </w:t>
            </w:r>
            <w:proofErr w:type="spellStart"/>
            <w:r w:rsidRPr="00007631">
              <w:rPr>
                <w:rFonts w:ascii="Times" w:eastAsia="等线" w:hAnsi="Times" w:cs="CG Times (WN)"/>
                <w:sz w:val="20"/>
                <w:lang w:val="en-GB"/>
              </w:rPr>
              <w:t>behavior</w:t>
            </w:r>
            <w:proofErr w:type="spellEnd"/>
            <w:r w:rsidRPr="00007631">
              <w:rPr>
                <w:rFonts w:ascii="Times" w:eastAsia="等线" w:hAnsi="Times" w:cs="CG Times (WN)"/>
                <w:sz w:val="20"/>
                <w:lang w:val="en-GB"/>
              </w:rPr>
              <w:t xml:space="preserve"> </w:t>
            </w:r>
            <w:r w:rsidRPr="00007631">
              <w:rPr>
                <w:rFonts w:ascii="Times" w:eastAsia="等线" w:hAnsi="Times" w:cs="CG Times (WN)" w:hint="eastAsia"/>
                <w:sz w:val="20"/>
                <w:lang w:val="en-GB"/>
              </w:rPr>
              <w:t>is</w:t>
            </w:r>
            <w:r w:rsidRPr="00007631">
              <w:rPr>
                <w:rFonts w:ascii="Times" w:eastAsia="等线" w:hAnsi="Times" w:cs="CG Times (WN)"/>
                <w:sz w:val="20"/>
                <w:lang w:val="en-GB"/>
              </w:rPr>
              <w:t xml:space="preserve"> separately discussed.</w:t>
            </w:r>
          </w:p>
          <w:p w14:paraId="23CB1E3F" w14:textId="77777777" w:rsidR="00007631" w:rsidRPr="000039ED" w:rsidRDefault="00007631" w:rsidP="00622BC2">
            <w:pPr>
              <w:numPr>
                <w:ilvl w:val="0"/>
                <w:numId w:val="12"/>
              </w:numPr>
              <w:snapToGrid w:val="0"/>
              <w:spacing w:line="259" w:lineRule="auto"/>
              <w:contextualSpacing/>
              <w:jc w:val="both"/>
              <w:rPr>
                <w:rFonts w:ascii="Times" w:eastAsia="等线" w:hAnsi="Times" w:cs="CG Times (WN)"/>
                <w:sz w:val="20"/>
                <w:lang w:val="en-GB"/>
              </w:rPr>
            </w:pPr>
            <w:r w:rsidRPr="00007631">
              <w:rPr>
                <w:rFonts w:ascii="Times" w:eastAsia="等线" w:hAnsi="Times" w:cs="CG Times (WN)"/>
                <w:sz w:val="20"/>
                <w:lang w:val="en-GB"/>
              </w:rPr>
              <w:t>FFS: What mechanism(s) are used for activation/deactivation/triggering is part of the study</w:t>
            </w:r>
          </w:p>
        </w:tc>
      </w:tr>
    </w:tbl>
    <w:p w14:paraId="2E467623" w14:textId="01A88B4B" w:rsidR="00DA610C" w:rsidRDefault="00BE1760" w:rsidP="00785820">
      <w:pPr>
        <w:adjustRightInd w:val="0"/>
        <w:snapToGrid w:val="0"/>
        <w:spacing w:beforeLines="50" w:before="180" w:afterLines="50" w:after="180"/>
        <w:jc w:val="both"/>
        <w:rPr>
          <w:sz w:val="20"/>
          <w:szCs w:val="21"/>
        </w:rPr>
      </w:pPr>
      <w:r>
        <w:rPr>
          <w:sz w:val="20"/>
          <w:szCs w:val="21"/>
        </w:rPr>
        <w:t xml:space="preserve">In our view, RAN1 should first study </w:t>
      </w:r>
      <w:r>
        <w:rPr>
          <w:rFonts w:hint="eastAsia"/>
          <w:sz w:val="20"/>
          <w:szCs w:val="21"/>
        </w:rPr>
        <w:t xml:space="preserve">whether to support </w:t>
      </w:r>
      <w:bookmarkStart w:id="9" w:name="_Hlk115166043"/>
      <w:r>
        <w:rPr>
          <w:rFonts w:hint="eastAsia"/>
          <w:sz w:val="20"/>
          <w:szCs w:val="21"/>
        </w:rPr>
        <w:t>periodic SL-PRS, semi-persistent SL-PRS or aperiodic SL-PRS</w:t>
      </w:r>
      <w:bookmarkEnd w:id="9"/>
      <w:r>
        <w:rPr>
          <w:sz w:val="20"/>
          <w:szCs w:val="21"/>
        </w:rPr>
        <w:t xml:space="preserve"> before discussing </w:t>
      </w:r>
      <w:r>
        <w:rPr>
          <w:rFonts w:ascii="Times" w:eastAsia="Batang" w:hAnsi="Times"/>
          <w:sz w:val="20"/>
          <w:lang w:val="en-GB"/>
        </w:rPr>
        <w:t xml:space="preserve">high-layer and/or lower-layer signalling involvement in SL-PRS configuration. Different SL-PRS time domain behaviour </w:t>
      </w:r>
      <w:r>
        <w:rPr>
          <w:rFonts w:hint="eastAsia"/>
          <w:sz w:val="20"/>
          <w:szCs w:val="21"/>
        </w:rPr>
        <w:t xml:space="preserve">may result in different control signaling transfer procedures between UE, </w:t>
      </w:r>
      <w:proofErr w:type="spellStart"/>
      <w:r>
        <w:rPr>
          <w:rFonts w:hint="eastAsia"/>
          <w:sz w:val="20"/>
          <w:szCs w:val="21"/>
        </w:rPr>
        <w:t>gNB</w:t>
      </w:r>
      <w:proofErr w:type="spellEnd"/>
      <w:r>
        <w:rPr>
          <w:rFonts w:hint="eastAsia"/>
          <w:sz w:val="20"/>
          <w:szCs w:val="21"/>
        </w:rPr>
        <w:t xml:space="preserve"> and LMF</w:t>
      </w:r>
      <w:r>
        <w:rPr>
          <w:sz w:val="20"/>
          <w:szCs w:val="21"/>
        </w:rPr>
        <w:t>.</w:t>
      </w:r>
      <w:r>
        <w:rPr>
          <w:rFonts w:hint="eastAsia"/>
          <w:sz w:val="20"/>
          <w:szCs w:val="21"/>
        </w:rPr>
        <w:t xml:space="preserve"> </w:t>
      </w:r>
      <w:r w:rsidR="002E727E">
        <w:rPr>
          <w:sz w:val="20"/>
          <w:szCs w:val="21"/>
        </w:rPr>
        <w:t>For periodic SL-PRS, we think</w:t>
      </w:r>
      <w:r>
        <w:rPr>
          <w:rFonts w:hint="eastAsia"/>
          <w:sz w:val="20"/>
          <w:szCs w:val="21"/>
        </w:rPr>
        <w:t xml:space="preserve"> it is workable for</w:t>
      </w:r>
      <w:r>
        <w:rPr>
          <w:sz w:val="20"/>
          <w:szCs w:val="21"/>
        </w:rPr>
        <w:t xml:space="preserve"> </w:t>
      </w:r>
      <w:r>
        <w:rPr>
          <w:rFonts w:ascii="Times" w:eastAsia="Batang" w:hAnsi="Times"/>
          <w:sz w:val="20"/>
          <w:lang w:val="en-GB"/>
        </w:rPr>
        <w:t>high-layer only signalling</w:t>
      </w:r>
      <w:r>
        <w:rPr>
          <w:sz w:val="20"/>
          <w:szCs w:val="21"/>
        </w:rPr>
        <w:t xml:space="preserve"> (e.g. </w:t>
      </w:r>
      <w:r>
        <w:rPr>
          <w:rFonts w:hint="eastAsia"/>
          <w:sz w:val="20"/>
          <w:szCs w:val="21"/>
        </w:rPr>
        <w:t>LMF</w:t>
      </w:r>
      <w:r>
        <w:rPr>
          <w:sz w:val="20"/>
          <w:szCs w:val="21"/>
        </w:rPr>
        <w:t xml:space="preserve"> via LPP signaling or </w:t>
      </w:r>
      <w:proofErr w:type="spellStart"/>
      <w:r>
        <w:rPr>
          <w:sz w:val="20"/>
          <w:szCs w:val="21"/>
        </w:rPr>
        <w:t>gNB</w:t>
      </w:r>
      <w:proofErr w:type="spellEnd"/>
      <w:r>
        <w:rPr>
          <w:sz w:val="20"/>
          <w:szCs w:val="21"/>
        </w:rPr>
        <w:t xml:space="preserve"> via RRC signaling)</w:t>
      </w:r>
      <w:r>
        <w:rPr>
          <w:rFonts w:hint="eastAsia"/>
          <w:sz w:val="20"/>
          <w:szCs w:val="21"/>
        </w:rPr>
        <w:t xml:space="preserve"> </w:t>
      </w:r>
      <w:r>
        <w:rPr>
          <w:sz w:val="20"/>
          <w:szCs w:val="21"/>
        </w:rPr>
        <w:t>for</w:t>
      </w:r>
      <w:r>
        <w:rPr>
          <w:rFonts w:hint="eastAsia"/>
          <w:sz w:val="20"/>
          <w:szCs w:val="21"/>
        </w:rPr>
        <w:t xml:space="preserve"> configur</w:t>
      </w:r>
      <w:r>
        <w:rPr>
          <w:sz w:val="20"/>
          <w:szCs w:val="21"/>
        </w:rPr>
        <w:t>ing</w:t>
      </w:r>
      <w:r>
        <w:rPr>
          <w:rFonts w:hint="eastAsia"/>
          <w:sz w:val="20"/>
          <w:szCs w:val="21"/>
        </w:rPr>
        <w:t xml:space="preserve"> and deliver</w:t>
      </w:r>
      <w:r>
        <w:rPr>
          <w:sz w:val="20"/>
          <w:szCs w:val="21"/>
        </w:rPr>
        <w:t>ing</w:t>
      </w:r>
      <w:r>
        <w:rPr>
          <w:rFonts w:hint="eastAsia"/>
          <w:sz w:val="20"/>
          <w:szCs w:val="21"/>
        </w:rPr>
        <w:t xml:space="preserve"> periodic SL-PRS configuration to UE</w:t>
      </w:r>
      <w:r w:rsidR="002E727E">
        <w:rPr>
          <w:sz w:val="20"/>
          <w:szCs w:val="21"/>
        </w:rPr>
        <w:t>, this is more suitable for UEs in in-coverage or partial-coverage scenarios</w:t>
      </w:r>
      <w:r>
        <w:rPr>
          <w:rFonts w:hint="eastAsia"/>
          <w:sz w:val="20"/>
          <w:szCs w:val="21"/>
        </w:rPr>
        <w:t xml:space="preserve">. </w:t>
      </w:r>
      <w:r w:rsidR="002E727E">
        <w:rPr>
          <w:sz w:val="20"/>
          <w:szCs w:val="21"/>
        </w:rPr>
        <w:t xml:space="preserve">For aperiodic SL-PRS, </w:t>
      </w:r>
      <w:r w:rsidR="00705B86">
        <w:rPr>
          <w:sz w:val="20"/>
          <w:szCs w:val="21"/>
        </w:rPr>
        <w:t>DCI/</w:t>
      </w:r>
      <w:r w:rsidR="002E727E">
        <w:rPr>
          <w:sz w:val="20"/>
          <w:szCs w:val="21"/>
        </w:rPr>
        <w:t>SCI can be used to trigger the SL-PRS transmission for more resource efficiency</w:t>
      </w:r>
      <w:r w:rsidR="003F1510">
        <w:rPr>
          <w:sz w:val="20"/>
          <w:szCs w:val="21"/>
        </w:rPr>
        <w:t>, t</w:t>
      </w:r>
      <w:r w:rsidR="00E830D8">
        <w:rPr>
          <w:sz w:val="20"/>
          <w:szCs w:val="21"/>
        </w:rPr>
        <w:t>his is more suitable for high traffic load scenarios.</w:t>
      </w:r>
    </w:p>
    <w:p w14:paraId="602EF3A1" w14:textId="5A38DF22" w:rsidR="00DC43B0" w:rsidRDefault="00DC43B0" w:rsidP="000039ED">
      <w:pPr>
        <w:adjustRightInd w:val="0"/>
        <w:snapToGrid w:val="0"/>
        <w:spacing w:beforeLines="50" w:before="180" w:afterLines="50" w:after="180"/>
        <w:rPr>
          <w:sz w:val="20"/>
          <w:szCs w:val="21"/>
        </w:rPr>
      </w:pPr>
      <w:r>
        <w:rPr>
          <w:sz w:val="20"/>
          <w:szCs w:val="21"/>
        </w:rPr>
        <w:lastRenderedPageBreak/>
        <w:t xml:space="preserve">For </w:t>
      </w:r>
      <w:r w:rsidRPr="00DC43B0">
        <w:rPr>
          <w:sz w:val="20"/>
          <w:szCs w:val="21"/>
        </w:rPr>
        <w:t>the brackets</w:t>
      </w:r>
      <w:r w:rsidR="00D238D8">
        <w:rPr>
          <w:sz w:val="20"/>
          <w:szCs w:val="21"/>
        </w:rPr>
        <w:t xml:space="preserve"> “</w:t>
      </w:r>
      <w:r w:rsidR="00D238D8" w:rsidRPr="00007631">
        <w:rPr>
          <w:rFonts w:ascii="Times" w:eastAsia="等线" w:hAnsi="Times" w:cs="CG Times (WN)"/>
          <w:sz w:val="20"/>
          <w:lang w:val="en-GB"/>
        </w:rPr>
        <w:t>[triggering/request]</w:t>
      </w:r>
      <w:r w:rsidR="00D238D8">
        <w:rPr>
          <w:sz w:val="20"/>
          <w:szCs w:val="21"/>
        </w:rPr>
        <w:t>”</w:t>
      </w:r>
      <w:r w:rsidRPr="00DC43B0">
        <w:rPr>
          <w:sz w:val="20"/>
          <w:szCs w:val="21"/>
        </w:rPr>
        <w:t xml:space="preserve"> in the above</w:t>
      </w:r>
      <w:r>
        <w:rPr>
          <w:sz w:val="20"/>
          <w:szCs w:val="21"/>
        </w:rPr>
        <w:t xml:space="preserve"> agreement, </w:t>
      </w:r>
      <w:r w:rsidR="00D238D8">
        <w:rPr>
          <w:sz w:val="20"/>
          <w:szCs w:val="21"/>
        </w:rPr>
        <w:t xml:space="preserve">we think “triggering” is more suitable. Normally we say certain procedure (e.g., SL-PRS transmission, IUC report) is triggered by a request or other signaling or </w:t>
      </w:r>
      <w:r w:rsidR="003F1510">
        <w:rPr>
          <w:sz w:val="20"/>
          <w:szCs w:val="21"/>
        </w:rPr>
        <w:t>when certain</w:t>
      </w:r>
      <w:r w:rsidR="00D238D8">
        <w:rPr>
          <w:sz w:val="20"/>
          <w:szCs w:val="21"/>
        </w:rPr>
        <w:t xml:space="preserve"> conditions</w:t>
      </w:r>
      <w:r w:rsidR="003F1510">
        <w:rPr>
          <w:sz w:val="20"/>
          <w:szCs w:val="21"/>
        </w:rPr>
        <w:t xml:space="preserve"> are met</w:t>
      </w:r>
      <w:r w:rsidR="00D238D8">
        <w:rPr>
          <w:sz w:val="20"/>
          <w:szCs w:val="21"/>
        </w:rPr>
        <w:t>.</w:t>
      </w:r>
    </w:p>
    <w:p w14:paraId="04455C4E" w14:textId="70EA148D"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AB1EEC">
        <w:rPr>
          <w:b/>
          <w:bCs/>
          <w:i/>
          <w:iCs/>
          <w:sz w:val="20"/>
          <w:szCs w:val="20"/>
        </w:rPr>
        <w:t>6</w:t>
      </w:r>
      <w:r>
        <w:rPr>
          <w:b/>
          <w:bCs/>
          <w:i/>
          <w:iCs/>
          <w:sz w:val="20"/>
          <w:szCs w:val="20"/>
        </w:rPr>
        <w:t>:</w:t>
      </w:r>
      <w:r>
        <w:rPr>
          <w:i/>
          <w:iCs/>
          <w:sz w:val="20"/>
          <w:szCs w:val="20"/>
        </w:rPr>
        <w:t xml:space="preserve"> RAN1 should</w:t>
      </w:r>
      <w:r w:rsidR="00C15B74">
        <w:rPr>
          <w:i/>
          <w:iCs/>
          <w:sz w:val="20"/>
          <w:szCs w:val="20"/>
        </w:rPr>
        <w:t xml:space="preserve"> at least </w:t>
      </w:r>
      <w:r>
        <w:rPr>
          <w:i/>
          <w:iCs/>
          <w:sz w:val="20"/>
          <w:szCs w:val="20"/>
        </w:rPr>
        <w:t xml:space="preserve">support periodic SL-PRS </w:t>
      </w:r>
      <w:r w:rsidR="00C15B74">
        <w:rPr>
          <w:i/>
          <w:iCs/>
          <w:sz w:val="20"/>
          <w:szCs w:val="20"/>
        </w:rPr>
        <w:t xml:space="preserve">and </w:t>
      </w:r>
      <w:r>
        <w:rPr>
          <w:i/>
          <w:iCs/>
          <w:sz w:val="20"/>
          <w:szCs w:val="20"/>
        </w:rPr>
        <w:t>aperiodic SL-PRS.</w:t>
      </w:r>
    </w:p>
    <w:p w14:paraId="73F2D6A1" w14:textId="77777777" w:rsidR="00DC43B0" w:rsidRPr="00DC43B0" w:rsidRDefault="00DC43B0" w:rsidP="00622BC2">
      <w:pPr>
        <w:numPr>
          <w:ilvl w:val="1"/>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Periodic SL-PRS</w:t>
      </w:r>
    </w:p>
    <w:p w14:paraId="4620C477" w14:textId="77777777" w:rsidR="00DC43B0" w:rsidRPr="00DC43B0" w:rsidRDefault="00DC43B0" w:rsidP="00622BC2">
      <w:pPr>
        <w:numPr>
          <w:ilvl w:val="2"/>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 xml:space="preserve">SL-PRS is transmitted periodically with a transmission periodicity </w:t>
      </w:r>
    </w:p>
    <w:p w14:paraId="721DEB4F" w14:textId="78AAD14F" w:rsidR="00DC43B0" w:rsidRPr="00DC43B0" w:rsidRDefault="00DC43B0" w:rsidP="00622BC2">
      <w:pPr>
        <w:numPr>
          <w:ilvl w:val="1"/>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Semi-persistent SL-PRS</w:t>
      </w:r>
    </w:p>
    <w:p w14:paraId="00D92CFD" w14:textId="77777777" w:rsidR="00DC43B0" w:rsidRPr="00DC43B0" w:rsidRDefault="00DC43B0" w:rsidP="00622BC2">
      <w:pPr>
        <w:numPr>
          <w:ilvl w:val="2"/>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periodically with a transmission periodicity after activation and until deactivation</w:t>
      </w:r>
    </w:p>
    <w:p w14:paraId="269F9FFB" w14:textId="77777777" w:rsidR="00DC43B0" w:rsidRPr="00DC43B0" w:rsidRDefault="00DC43B0" w:rsidP="00622BC2">
      <w:pPr>
        <w:numPr>
          <w:ilvl w:val="1"/>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Aperiodic SL-PRS</w:t>
      </w:r>
    </w:p>
    <w:p w14:paraId="54C93142" w14:textId="77777777" w:rsidR="00DC43B0" w:rsidRPr="00DC43B0" w:rsidRDefault="00DC43B0" w:rsidP="00622BC2">
      <w:pPr>
        <w:numPr>
          <w:ilvl w:val="2"/>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at least once after triggering</w:t>
      </w:r>
    </w:p>
    <w:p w14:paraId="4573847C" w14:textId="77777777" w:rsidR="00DC43B0" w:rsidRPr="00DC43B0" w:rsidRDefault="00DC43B0">
      <w:pPr>
        <w:autoSpaceDE w:val="0"/>
        <w:autoSpaceDN w:val="0"/>
        <w:adjustRightInd w:val="0"/>
        <w:snapToGrid w:val="0"/>
        <w:spacing w:beforeLines="50" w:before="180" w:afterLines="50" w:after="180"/>
        <w:jc w:val="both"/>
        <w:rPr>
          <w:i/>
          <w:iCs/>
          <w:sz w:val="20"/>
          <w:szCs w:val="20"/>
        </w:rPr>
      </w:pPr>
    </w:p>
    <w:p w14:paraId="7BAE608F" w14:textId="3096C367"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502D8A">
        <w:rPr>
          <w:rFonts w:ascii="Arial" w:hAnsi="Arial" w:cs="Arial"/>
        </w:rPr>
        <w:t>2</w:t>
      </w:r>
      <w:r>
        <w:rPr>
          <w:rFonts w:ascii="Arial" w:hAnsi="Arial" w:cs="Arial"/>
        </w:rPr>
        <w:t>.2 High-layer and lower-layer signaling involvement</w:t>
      </w:r>
    </w:p>
    <w:p w14:paraId="6BBB5425" w14:textId="540CB8E4" w:rsidR="00DA610C" w:rsidRDefault="00BE1760">
      <w:pPr>
        <w:autoSpaceDE w:val="0"/>
        <w:autoSpaceDN w:val="0"/>
        <w:adjustRightInd w:val="0"/>
        <w:snapToGrid w:val="0"/>
        <w:spacing w:beforeLines="50" w:before="180" w:afterLines="50" w:after="180"/>
        <w:jc w:val="both"/>
        <w:rPr>
          <w:sz w:val="20"/>
          <w:szCs w:val="20"/>
          <w:lang w:val="en-GB"/>
        </w:rPr>
      </w:pPr>
      <w:r>
        <w:rPr>
          <w:rFonts w:hint="eastAsia"/>
          <w:sz w:val="20"/>
          <w:szCs w:val="20"/>
        </w:rPr>
        <w:t>O</w:t>
      </w:r>
      <w:r>
        <w:rPr>
          <w:sz w:val="20"/>
          <w:szCs w:val="20"/>
        </w:rPr>
        <w:t xml:space="preserve">ur first priority is to support </w:t>
      </w:r>
      <w:r w:rsidR="005C1D30">
        <w:rPr>
          <w:rFonts w:ascii="Times" w:eastAsia="Batang" w:hAnsi="Times"/>
          <w:sz w:val="20"/>
          <w:lang w:val="en-GB"/>
        </w:rPr>
        <w:t>h</w:t>
      </w:r>
      <w:r>
        <w:rPr>
          <w:rFonts w:ascii="Times" w:eastAsia="Batang" w:hAnsi="Times"/>
          <w:sz w:val="20"/>
          <w:lang w:val="en-GB"/>
        </w:rPr>
        <w:t>igh-layer and lower-layer signalling involvement in the configuration/activation /triggering/reservation of SL-PRS. It can be used for a</w:t>
      </w:r>
      <w:r>
        <w:rPr>
          <w:rFonts w:hint="eastAsia"/>
          <w:sz w:val="20"/>
          <w:szCs w:val="21"/>
        </w:rPr>
        <w:t xml:space="preserve">periodic </w:t>
      </w:r>
      <w:r w:rsidR="00F573C3">
        <w:rPr>
          <w:sz w:val="20"/>
          <w:szCs w:val="21"/>
        </w:rPr>
        <w:t xml:space="preserve">and </w:t>
      </w:r>
      <w:r>
        <w:rPr>
          <w:rFonts w:hint="eastAsia"/>
          <w:sz w:val="20"/>
          <w:szCs w:val="21"/>
        </w:rPr>
        <w:t>semi-persistent SL-PRS</w:t>
      </w:r>
      <w:r w:rsidR="00EC4963">
        <w:rPr>
          <w:sz w:val="20"/>
          <w:szCs w:val="21"/>
        </w:rPr>
        <w:t xml:space="preserve"> </w:t>
      </w:r>
      <w:r>
        <w:rPr>
          <w:sz w:val="20"/>
          <w:szCs w:val="21"/>
        </w:rPr>
        <w:t xml:space="preserve">where high layer signaling can be used for SL-PRS configuration and lower layer signaling can be used for </w:t>
      </w:r>
      <w:r w:rsidR="005152F8">
        <w:rPr>
          <w:sz w:val="20"/>
          <w:szCs w:val="21"/>
        </w:rPr>
        <w:t xml:space="preserve">SL-PRS </w:t>
      </w:r>
      <w:r>
        <w:rPr>
          <w:sz w:val="20"/>
          <w:szCs w:val="21"/>
        </w:rPr>
        <w:t>triggering/activating/deactivating/indicating and potential resource indication/reservation transmission of SL-PRS.</w:t>
      </w:r>
      <w:r>
        <w:rPr>
          <w:sz w:val="20"/>
          <w:szCs w:val="20"/>
          <w:lang w:val="en-GB"/>
        </w:rPr>
        <w:t xml:space="preserve"> </w:t>
      </w:r>
    </w:p>
    <w:p w14:paraId="48F1461E" w14:textId="478CE3E3" w:rsidR="00DA610C" w:rsidRDefault="00BE1760" w:rsidP="005152F8">
      <w:pPr>
        <w:autoSpaceDE w:val="0"/>
        <w:autoSpaceDN w:val="0"/>
        <w:adjustRightInd w:val="0"/>
        <w:snapToGrid w:val="0"/>
        <w:spacing w:beforeLines="50" w:before="180" w:afterLines="50" w:after="180"/>
        <w:jc w:val="both"/>
        <w:rPr>
          <w:sz w:val="20"/>
          <w:szCs w:val="20"/>
        </w:rPr>
      </w:pPr>
      <w:r>
        <w:rPr>
          <w:sz w:val="20"/>
          <w:szCs w:val="20"/>
        </w:rPr>
        <w:t>If sidelink resource collision happens, UEs need to be aware of other UE’s SL-PRS configuration via lower-layer signaling (e.g. SCI). In our understanding, using SCI to schedule/reserve</w:t>
      </w:r>
      <w:r w:rsidR="00677393">
        <w:rPr>
          <w:sz w:val="20"/>
          <w:szCs w:val="20"/>
        </w:rPr>
        <w:t>/indicate</w:t>
      </w:r>
      <w:r>
        <w:rPr>
          <w:sz w:val="20"/>
          <w:szCs w:val="20"/>
        </w:rPr>
        <w:t xml:space="preserve"> SL-PRS resource(s) is preferred. A UE</w:t>
      </w:r>
      <w:r w:rsidR="00D443C0">
        <w:rPr>
          <w:sz w:val="20"/>
          <w:szCs w:val="20"/>
        </w:rPr>
        <w:t xml:space="preserve"> (e.g., UE-A)</w:t>
      </w:r>
      <w:r>
        <w:rPr>
          <w:sz w:val="20"/>
          <w:szCs w:val="20"/>
        </w:rPr>
        <w:t xml:space="preserve"> can use SCI to request or transmit SL-PRS</w:t>
      </w:r>
      <w:r w:rsidR="00EC4963">
        <w:rPr>
          <w:sz w:val="20"/>
          <w:szCs w:val="20"/>
        </w:rPr>
        <w:t xml:space="preserve"> resource reservation/</w:t>
      </w:r>
      <w:r>
        <w:rPr>
          <w:sz w:val="20"/>
          <w:szCs w:val="20"/>
        </w:rPr>
        <w:t>configuration to other UEs</w:t>
      </w:r>
      <w:r w:rsidR="00D443C0">
        <w:rPr>
          <w:sz w:val="20"/>
          <w:szCs w:val="20"/>
        </w:rPr>
        <w:t xml:space="preserve"> (e.g., UE-B), then</w:t>
      </w:r>
      <w:r>
        <w:rPr>
          <w:sz w:val="20"/>
          <w:szCs w:val="20"/>
        </w:rPr>
        <w:t xml:space="preserve"> UE</w:t>
      </w:r>
      <w:r w:rsidR="00D443C0">
        <w:rPr>
          <w:sz w:val="20"/>
          <w:szCs w:val="20"/>
        </w:rPr>
        <w:t>-B</w:t>
      </w:r>
      <w:r>
        <w:rPr>
          <w:sz w:val="20"/>
          <w:szCs w:val="20"/>
        </w:rPr>
        <w:t xml:space="preserve"> can detect SCI to further obtain the SL-PRS related information. For SCI configuration, there are two options: </w:t>
      </w:r>
      <w:r>
        <w:rPr>
          <w:sz w:val="20"/>
        </w:rPr>
        <w:t>(1) each slot includes SCI and SL-PRS similar as SL communication slot design</w:t>
      </w:r>
      <w:r w:rsidR="006D1ACF">
        <w:rPr>
          <w:sz w:val="20"/>
        </w:rPr>
        <w:t xml:space="preserve"> as shown in Figure 2.</w:t>
      </w:r>
      <w:r w:rsidR="00D1198E">
        <w:rPr>
          <w:sz w:val="20"/>
        </w:rPr>
        <w:t>2</w:t>
      </w:r>
      <w:r w:rsidR="006D1ACF">
        <w:rPr>
          <w:sz w:val="20"/>
        </w:rPr>
        <w:t>-1</w:t>
      </w:r>
      <w:r>
        <w:rPr>
          <w:sz w:val="20"/>
          <w:szCs w:val="20"/>
        </w:rPr>
        <w:t xml:space="preserve">. (2) one SCI may schedule multiple SL-PRS occasions for overhead reduction as shown in Figure </w:t>
      </w:r>
      <w:r>
        <w:rPr>
          <w:sz w:val="20"/>
        </w:rPr>
        <w:t>2.</w:t>
      </w:r>
      <w:r w:rsidR="00D1198E">
        <w:rPr>
          <w:sz w:val="20"/>
        </w:rPr>
        <w:t>2</w:t>
      </w:r>
      <w:r>
        <w:rPr>
          <w:sz w:val="20"/>
        </w:rPr>
        <w:t>-</w:t>
      </w:r>
      <w:r w:rsidR="006D1ACF">
        <w:rPr>
          <w:sz w:val="20"/>
        </w:rPr>
        <w:t>2</w:t>
      </w:r>
      <w:r>
        <w:rPr>
          <w:sz w:val="20"/>
        </w:rPr>
        <w:t xml:space="preserve">. </w:t>
      </w:r>
      <w:r>
        <w:rPr>
          <w:sz w:val="20"/>
          <w:szCs w:val="20"/>
        </w:rPr>
        <w:t>To be specific:</w:t>
      </w:r>
    </w:p>
    <w:p w14:paraId="6B1BDAD1" w14:textId="77777777" w:rsidR="00DA610C" w:rsidRDefault="00BE1760">
      <w:pPr>
        <w:autoSpaceDE w:val="0"/>
        <w:autoSpaceDN w:val="0"/>
        <w:adjustRightInd w:val="0"/>
        <w:snapToGrid w:val="0"/>
        <w:spacing w:afterLines="50" w:after="180"/>
        <w:jc w:val="both"/>
        <w:rPr>
          <w:b/>
          <w:sz w:val="20"/>
          <w:szCs w:val="20"/>
        </w:rPr>
      </w:pPr>
      <w:r>
        <w:rPr>
          <w:b/>
          <w:sz w:val="20"/>
          <w:szCs w:val="20"/>
        </w:rPr>
        <w:t xml:space="preserve">Option 1: </w:t>
      </w:r>
    </w:p>
    <w:p w14:paraId="26A66FAD" w14:textId="7ED25CCC" w:rsidR="00DA610C" w:rsidRDefault="00BE1760">
      <w:pPr>
        <w:autoSpaceDE w:val="0"/>
        <w:autoSpaceDN w:val="0"/>
        <w:adjustRightInd w:val="0"/>
        <w:snapToGrid w:val="0"/>
        <w:spacing w:afterLines="50" w:after="180"/>
        <w:jc w:val="both"/>
        <w:rPr>
          <w:sz w:val="20"/>
        </w:rPr>
      </w:pPr>
      <w:r>
        <w:rPr>
          <w:sz w:val="20"/>
          <w:szCs w:val="20"/>
        </w:rPr>
        <w:t xml:space="preserve">As shown in Figure </w:t>
      </w:r>
      <w:r>
        <w:rPr>
          <w:sz w:val="20"/>
        </w:rPr>
        <w:t>2.</w:t>
      </w:r>
      <w:r w:rsidR="00D1198E">
        <w:rPr>
          <w:sz w:val="20"/>
        </w:rPr>
        <w:t>2</w:t>
      </w:r>
      <w:r>
        <w:rPr>
          <w:sz w:val="20"/>
        </w:rPr>
        <w:t>-1, the SL-PRS is always transmitted along with SCI in the same slot. The characteristics of this option can be summarized as follows:</w:t>
      </w:r>
    </w:p>
    <w:p w14:paraId="5A16FB1D" w14:textId="77777777" w:rsidR="00DA610C" w:rsidRDefault="00BE1760" w:rsidP="00622BC2">
      <w:pPr>
        <w:pStyle w:val="aff2"/>
        <w:numPr>
          <w:ilvl w:val="0"/>
          <w:numId w:val="5"/>
        </w:numPr>
        <w:snapToGrid w:val="0"/>
        <w:spacing w:afterLines="50"/>
        <w:jc w:val="both"/>
        <w:rPr>
          <w:sz w:val="20"/>
        </w:rPr>
      </w:pPr>
      <w:r>
        <w:rPr>
          <w:rFonts w:hint="eastAsia"/>
          <w:sz w:val="20"/>
          <w:lang w:eastAsia="zh-CN"/>
        </w:rPr>
        <w:t>A</w:t>
      </w:r>
      <w:r>
        <w:rPr>
          <w:sz w:val="20"/>
          <w:lang w:eastAsia="zh-CN"/>
        </w:rPr>
        <w:t xml:space="preserve"> standalone/new SCI design is needed, which include</w:t>
      </w:r>
      <w:r>
        <w:rPr>
          <w:rFonts w:hint="eastAsia"/>
          <w:sz w:val="20"/>
          <w:lang w:eastAsia="zh-CN"/>
        </w:rPr>
        <w:t>s</w:t>
      </w:r>
      <w:r>
        <w:rPr>
          <w:sz w:val="20"/>
          <w:lang w:eastAsia="zh-CN"/>
        </w:rPr>
        <w:t xml:space="preserve"> the time and frequency resource of SCI, information carried in SCI and the association between SCI and SL-PRS resource assignment.</w:t>
      </w:r>
    </w:p>
    <w:p w14:paraId="3EAC7B60" w14:textId="77777777" w:rsidR="00DA610C" w:rsidRDefault="00BE1760" w:rsidP="00622BC2">
      <w:pPr>
        <w:pStyle w:val="aff2"/>
        <w:numPr>
          <w:ilvl w:val="0"/>
          <w:numId w:val="5"/>
        </w:numPr>
        <w:snapToGrid w:val="0"/>
        <w:spacing w:afterLines="50"/>
        <w:jc w:val="both"/>
        <w:rPr>
          <w:sz w:val="20"/>
        </w:rPr>
      </w:pPr>
      <w:r>
        <w:rPr>
          <w:rFonts w:eastAsiaTheme="minorEastAsia" w:hint="eastAsia"/>
          <w:sz w:val="20"/>
          <w:lang w:eastAsia="zh-CN"/>
        </w:rPr>
        <w:t>B</w:t>
      </w:r>
      <w:r>
        <w:rPr>
          <w:rFonts w:eastAsiaTheme="minorEastAsia"/>
          <w:sz w:val="20"/>
          <w:lang w:eastAsia="zh-CN"/>
        </w:rPr>
        <w:t xml:space="preserve">andwidth aspect: In a slot, SCI and SL-PRS is always transmitted in the same slot and apply a TDM manner. Large bandwidth is required for positioning accuracy and SL-PRS may occupy the </w:t>
      </w:r>
      <w:r>
        <w:rPr>
          <w:rFonts w:eastAsiaTheme="minorEastAsia" w:hint="eastAsia"/>
          <w:sz w:val="20"/>
          <w:lang w:eastAsia="zh-CN"/>
        </w:rPr>
        <w:t xml:space="preserve">whole </w:t>
      </w:r>
      <w:r>
        <w:rPr>
          <w:rFonts w:eastAsiaTheme="minorEastAsia"/>
          <w:sz w:val="20"/>
          <w:lang w:eastAsia="zh-CN"/>
        </w:rPr>
        <w:t xml:space="preserve">bandwidth within one resource pool. In such case, SCI </w:t>
      </w:r>
      <w:r>
        <w:rPr>
          <w:rFonts w:eastAsiaTheme="minorEastAsia" w:hint="eastAsia"/>
          <w:sz w:val="20"/>
          <w:lang w:eastAsia="zh-CN"/>
        </w:rPr>
        <w:t xml:space="preserve">may </w:t>
      </w:r>
      <w:r>
        <w:rPr>
          <w:rFonts w:eastAsiaTheme="minorEastAsia"/>
          <w:sz w:val="20"/>
          <w:lang w:eastAsia="zh-CN"/>
        </w:rPr>
        <w:t>ha</w:t>
      </w:r>
      <w:r>
        <w:rPr>
          <w:rFonts w:eastAsiaTheme="minorEastAsia" w:hint="eastAsia"/>
          <w:sz w:val="20"/>
          <w:lang w:eastAsia="zh-CN"/>
        </w:rPr>
        <w:t>ve</w:t>
      </w:r>
      <w:r>
        <w:rPr>
          <w:rFonts w:eastAsiaTheme="minorEastAsia"/>
          <w:sz w:val="20"/>
          <w:lang w:eastAsia="zh-CN"/>
        </w:rPr>
        <w:t xml:space="preserve"> the same bandwidth with that of SL-PRS. However, this may result in a waste of frequency resources.</w:t>
      </w:r>
    </w:p>
    <w:p w14:paraId="7A05E4AB" w14:textId="59FAF020" w:rsidR="00DA610C" w:rsidRDefault="00BE1760" w:rsidP="00622BC2">
      <w:pPr>
        <w:pStyle w:val="aff2"/>
        <w:numPr>
          <w:ilvl w:val="0"/>
          <w:numId w:val="5"/>
        </w:numPr>
        <w:snapToGrid w:val="0"/>
        <w:spacing w:afterLines="50"/>
        <w:jc w:val="both"/>
        <w:rPr>
          <w:sz w:val="20"/>
        </w:rPr>
      </w:pPr>
      <w:r>
        <w:rPr>
          <w:rFonts w:eastAsiaTheme="minorEastAsia" w:hint="eastAsia"/>
          <w:sz w:val="20"/>
          <w:lang w:eastAsia="zh-CN"/>
        </w:rPr>
        <w:t>E</w:t>
      </w:r>
      <w:r>
        <w:rPr>
          <w:rFonts w:eastAsiaTheme="minorEastAsia"/>
          <w:sz w:val="20"/>
          <w:lang w:eastAsia="zh-CN"/>
        </w:rPr>
        <w:t xml:space="preserve">xtra AGC or Rx-Tx turnaround symbol: Normally, the transmission power of SL-PRS is different from that of SCI, </w:t>
      </w:r>
      <w:r w:rsidR="00D1198E">
        <w:rPr>
          <w:rFonts w:eastAsiaTheme="minorEastAsia"/>
          <w:sz w:val="20"/>
          <w:lang w:eastAsia="zh-CN"/>
        </w:rPr>
        <w:t xml:space="preserve">extra </w:t>
      </w:r>
      <w:r>
        <w:rPr>
          <w:rFonts w:eastAsiaTheme="minorEastAsia"/>
          <w:sz w:val="20"/>
          <w:lang w:eastAsia="zh-CN"/>
        </w:rPr>
        <w:t>Rx-Tx turnaround</w:t>
      </w:r>
      <w:r>
        <w:rPr>
          <w:sz w:val="20"/>
        </w:rPr>
        <w:t xml:space="preserve"> or AGC symbol might</w:t>
      </w:r>
      <w:r w:rsidR="00D1198E">
        <w:rPr>
          <w:sz w:val="20"/>
        </w:rPr>
        <w:t xml:space="preserve"> be</w:t>
      </w:r>
      <w:r>
        <w:rPr>
          <w:sz w:val="20"/>
        </w:rPr>
        <w:t xml:space="preserve"> needed between </w:t>
      </w:r>
      <w:r w:rsidR="00D1198E">
        <w:rPr>
          <w:sz w:val="20"/>
        </w:rPr>
        <w:t xml:space="preserve">the symbol of </w:t>
      </w:r>
      <w:r>
        <w:rPr>
          <w:sz w:val="20"/>
        </w:rPr>
        <w:t>SCI and</w:t>
      </w:r>
      <w:r w:rsidR="00D1198E">
        <w:rPr>
          <w:sz w:val="20"/>
        </w:rPr>
        <w:t xml:space="preserve"> that of</w:t>
      </w:r>
      <w:r>
        <w:rPr>
          <w:sz w:val="20"/>
        </w:rPr>
        <w:t xml:space="preserve"> SL-PRS.</w:t>
      </w:r>
    </w:p>
    <w:p w14:paraId="4F22694F"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362F6F00" wp14:editId="54C21F33">
            <wp:extent cx="3299460" cy="1291590"/>
            <wp:effectExtent l="0" t="0" r="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2"/>
                    <a:stretch>
                      <a:fillRect/>
                    </a:stretch>
                  </pic:blipFill>
                  <pic:spPr>
                    <a:xfrm>
                      <a:off x="0" y="0"/>
                      <a:ext cx="3299563" cy="1291706"/>
                    </a:xfrm>
                    <a:prstGeom prst="rect">
                      <a:avLst/>
                    </a:prstGeom>
                  </pic:spPr>
                </pic:pic>
              </a:graphicData>
            </a:graphic>
          </wp:inline>
        </w:drawing>
      </w:r>
    </w:p>
    <w:p w14:paraId="762ED8D5" w14:textId="75B7F6DB"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w:t>
      </w:r>
      <w:r w:rsidR="00D1198E">
        <w:rPr>
          <w:sz w:val="20"/>
          <w:szCs w:val="20"/>
        </w:rPr>
        <w:t>2</w:t>
      </w:r>
      <w:r>
        <w:rPr>
          <w:sz w:val="20"/>
          <w:szCs w:val="20"/>
        </w:rPr>
        <w:t>-1 Each slot includes SCI and SL-PRS</w:t>
      </w:r>
    </w:p>
    <w:p w14:paraId="7E415B1C" w14:textId="77777777" w:rsidR="00DA610C" w:rsidRDefault="00BE1760">
      <w:pPr>
        <w:autoSpaceDE w:val="0"/>
        <w:autoSpaceDN w:val="0"/>
        <w:adjustRightInd w:val="0"/>
        <w:snapToGrid w:val="0"/>
        <w:spacing w:afterLines="50" w:after="180"/>
        <w:jc w:val="both"/>
        <w:rPr>
          <w:b/>
          <w:sz w:val="20"/>
          <w:szCs w:val="20"/>
        </w:rPr>
      </w:pPr>
      <w:r>
        <w:rPr>
          <w:b/>
          <w:sz w:val="20"/>
          <w:szCs w:val="20"/>
        </w:rPr>
        <w:t xml:space="preserve">Option 2: </w:t>
      </w:r>
    </w:p>
    <w:p w14:paraId="2C514B91" w14:textId="1C66B478" w:rsidR="00DA610C" w:rsidRDefault="00BE1760">
      <w:pPr>
        <w:autoSpaceDE w:val="0"/>
        <w:autoSpaceDN w:val="0"/>
        <w:adjustRightInd w:val="0"/>
        <w:snapToGrid w:val="0"/>
        <w:spacing w:afterLines="50" w:after="180"/>
        <w:jc w:val="both"/>
        <w:rPr>
          <w:sz w:val="20"/>
        </w:rPr>
      </w:pPr>
      <w:r>
        <w:rPr>
          <w:sz w:val="20"/>
          <w:szCs w:val="20"/>
        </w:rPr>
        <w:lastRenderedPageBreak/>
        <w:t xml:space="preserve">As shown in Figure </w:t>
      </w:r>
      <w:r>
        <w:rPr>
          <w:sz w:val="20"/>
        </w:rPr>
        <w:t>2.</w:t>
      </w:r>
      <w:r w:rsidR="00500E84">
        <w:rPr>
          <w:sz w:val="20"/>
        </w:rPr>
        <w:t>2</w:t>
      </w:r>
      <w:r>
        <w:rPr>
          <w:sz w:val="20"/>
        </w:rPr>
        <w:t>-2,</w:t>
      </w:r>
      <w:r>
        <w:rPr>
          <w:sz w:val="20"/>
          <w:szCs w:val="20"/>
        </w:rPr>
        <w:t xml:space="preserve"> SCI and SL-PRS are not always bounded in the same slot, wherein one SCI can trigger/reserve multiple SL-PRS occasions/samples.</w:t>
      </w:r>
      <w:r>
        <w:rPr>
          <w:sz w:val="20"/>
        </w:rPr>
        <w:t xml:space="preserve"> The characteristics of this option can be summarized as follows:</w:t>
      </w:r>
    </w:p>
    <w:p w14:paraId="45CCC009" w14:textId="6590B612" w:rsidR="00DA610C" w:rsidRDefault="00BE1760" w:rsidP="00622BC2">
      <w:pPr>
        <w:pStyle w:val="aff2"/>
        <w:numPr>
          <w:ilvl w:val="0"/>
          <w:numId w:val="6"/>
        </w:numPr>
        <w:snapToGrid w:val="0"/>
        <w:spacing w:afterLines="50"/>
        <w:jc w:val="both"/>
        <w:rPr>
          <w:sz w:val="20"/>
        </w:rPr>
      </w:pPr>
      <w:r>
        <w:rPr>
          <w:rFonts w:hint="eastAsia"/>
          <w:sz w:val="20"/>
          <w:lang w:eastAsia="zh-CN"/>
        </w:rPr>
        <w:t>O</w:t>
      </w:r>
      <w:r>
        <w:rPr>
          <w:sz w:val="20"/>
          <w:lang w:eastAsia="zh-CN"/>
        </w:rPr>
        <w:t xml:space="preserve">verhead reduction: As we described in </w:t>
      </w:r>
      <w:r w:rsidR="00500E84">
        <w:rPr>
          <w:sz w:val="20"/>
          <w:lang w:eastAsia="zh-CN"/>
        </w:rPr>
        <w:t>O</w:t>
      </w:r>
      <w:r>
        <w:rPr>
          <w:sz w:val="20"/>
          <w:lang w:eastAsia="zh-CN"/>
        </w:rPr>
        <w:t>ption 1, SCI and SL-PRS fixed and bounded in every slot can cause resource waste. Moreover, in order to support 1/2/4 samples for SL positioning and increase positioning accuracy, the 1/2/4 SL-PRS samples can share the same SCI. There is no need to have SCI for each sample for overhead reduction.</w:t>
      </w:r>
    </w:p>
    <w:p w14:paraId="5AEFE240" w14:textId="51847D96" w:rsidR="00DA610C" w:rsidRDefault="00BE1760" w:rsidP="00622BC2">
      <w:pPr>
        <w:pStyle w:val="aff2"/>
        <w:numPr>
          <w:ilvl w:val="0"/>
          <w:numId w:val="6"/>
        </w:numPr>
        <w:snapToGrid w:val="0"/>
        <w:spacing w:afterLines="50"/>
        <w:jc w:val="both"/>
        <w:rPr>
          <w:sz w:val="20"/>
        </w:rPr>
      </w:pPr>
      <w:r>
        <w:rPr>
          <w:sz w:val="20"/>
        </w:rPr>
        <w:t>High flexibility design of SCI: Either new SCI for SL positioning only or Rel-17 SCI</w:t>
      </w:r>
      <w:r>
        <w:rPr>
          <w:rFonts w:hint="eastAsia"/>
          <w:sz w:val="20"/>
          <w:lang w:eastAsia="zh-CN"/>
        </w:rPr>
        <w:t xml:space="preserve"> design</w:t>
      </w:r>
      <w:r>
        <w:rPr>
          <w:sz w:val="20"/>
        </w:rPr>
        <w:t xml:space="preserve"> can be used. Single PSCCH/PSSCH may schedule multiple occasions of SL-PRS transmission.</w:t>
      </w:r>
      <w:r w:rsidR="00CE7CA4">
        <w:rPr>
          <w:sz w:val="20"/>
        </w:rPr>
        <w:t xml:space="preserve"> In a dedication SL-PRS resource pool, t</w:t>
      </w:r>
      <w:r w:rsidR="00CE7CA4" w:rsidRPr="00CE7CA4">
        <w:rPr>
          <w:sz w:val="20"/>
        </w:rPr>
        <w:t>he</w:t>
      </w:r>
      <w:r w:rsidR="00CE7CA4">
        <w:rPr>
          <w:sz w:val="20"/>
        </w:rPr>
        <w:t xml:space="preserve"> </w:t>
      </w:r>
      <w:r w:rsidR="00CE7CA4" w:rsidRPr="00CE7CA4">
        <w:rPr>
          <w:sz w:val="20"/>
        </w:rPr>
        <w:t>SL-PRS</w:t>
      </w:r>
      <w:r w:rsidR="00CE7CA4">
        <w:rPr>
          <w:sz w:val="20"/>
        </w:rPr>
        <w:t xml:space="preserve"> </w:t>
      </w:r>
      <w:r w:rsidR="00CE7CA4" w:rsidRPr="00CE7CA4">
        <w:rPr>
          <w:sz w:val="20"/>
        </w:rPr>
        <w:t>could be indicated to a receiving UE using</w:t>
      </w:r>
      <w:r w:rsidR="00CE7CA4">
        <w:rPr>
          <w:sz w:val="20"/>
        </w:rPr>
        <w:t xml:space="preserve"> </w:t>
      </w:r>
      <w:r w:rsidR="00CE7CA4" w:rsidRPr="00CE7CA4">
        <w:rPr>
          <w:sz w:val="20"/>
        </w:rPr>
        <w:t>an SCI received in the same resource pool or some other resource pool</w:t>
      </w:r>
      <w:r w:rsidR="00CE7CA4">
        <w:rPr>
          <w:sz w:val="20"/>
        </w:rPr>
        <w:t xml:space="preserve">. And </w:t>
      </w:r>
      <w:r w:rsidR="00CE7CA4" w:rsidRPr="00CE7CA4">
        <w:rPr>
          <w:sz w:val="20"/>
        </w:rPr>
        <w:t>the other resource pool could be another dedicated resource pool</w:t>
      </w:r>
      <w:r w:rsidR="00CE7CA4">
        <w:rPr>
          <w:sz w:val="20"/>
        </w:rPr>
        <w:t>,</w:t>
      </w:r>
      <w:r w:rsidR="00C83455">
        <w:rPr>
          <w:sz w:val="20"/>
        </w:rPr>
        <w:t xml:space="preserve"> or dedicated resource pool for SCI,</w:t>
      </w:r>
      <w:r w:rsidR="00CE7CA4">
        <w:rPr>
          <w:sz w:val="20"/>
        </w:rPr>
        <w:t xml:space="preserve"> or a SL communication resource pool</w:t>
      </w:r>
      <w:r w:rsidR="00CE7CA4" w:rsidRPr="00CE7CA4">
        <w:rPr>
          <w:sz w:val="20"/>
        </w:rPr>
        <w:t xml:space="preserve"> or a shared resource pool</w:t>
      </w:r>
      <w:r w:rsidR="00C83455">
        <w:rPr>
          <w:sz w:val="20"/>
        </w:rPr>
        <w:t xml:space="preserve">. </w:t>
      </w:r>
    </w:p>
    <w:p w14:paraId="3FC787F1" w14:textId="0197B517" w:rsidR="00DA610C" w:rsidRDefault="00BE1760" w:rsidP="00622BC2">
      <w:pPr>
        <w:pStyle w:val="aff2"/>
        <w:numPr>
          <w:ilvl w:val="0"/>
          <w:numId w:val="6"/>
        </w:numPr>
        <w:snapToGrid w:val="0"/>
        <w:spacing w:afterLines="50"/>
        <w:jc w:val="both"/>
        <w:rPr>
          <w:sz w:val="20"/>
        </w:rPr>
      </w:pPr>
      <w:r>
        <w:rPr>
          <w:rFonts w:eastAsiaTheme="minorEastAsia"/>
          <w:sz w:val="20"/>
          <w:lang w:eastAsia="zh-CN"/>
        </w:rPr>
        <w:t>AGC or Rx-Tx turnaround symbol: we do not need to design AGC or Rx-Tx turnaround symbol in each slot between SCI and SL-PRS, thus more</w:t>
      </w:r>
      <w:r w:rsidR="00500E84">
        <w:rPr>
          <w:rFonts w:eastAsiaTheme="minorEastAsia"/>
          <w:sz w:val="20"/>
          <w:lang w:eastAsia="zh-CN"/>
        </w:rPr>
        <w:t xml:space="preserve"> </w:t>
      </w:r>
      <w:r>
        <w:rPr>
          <w:rFonts w:eastAsiaTheme="minorEastAsia"/>
          <w:sz w:val="20"/>
          <w:lang w:eastAsia="zh-CN"/>
        </w:rPr>
        <w:t>resources can be saved and used for SL positioning.</w:t>
      </w:r>
    </w:p>
    <w:p w14:paraId="64B70875" w14:textId="77777777" w:rsidR="00DA610C" w:rsidRDefault="00DA610C">
      <w:pPr>
        <w:autoSpaceDE w:val="0"/>
        <w:autoSpaceDN w:val="0"/>
        <w:adjustRightInd w:val="0"/>
        <w:snapToGrid w:val="0"/>
        <w:spacing w:afterLines="50" w:after="180"/>
        <w:jc w:val="both"/>
        <w:rPr>
          <w:sz w:val="20"/>
          <w:szCs w:val="20"/>
        </w:rPr>
      </w:pPr>
    </w:p>
    <w:p w14:paraId="5CCC5D86"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3633DD51" wp14:editId="7EBE3494">
            <wp:extent cx="2860675" cy="1310005"/>
            <wp:effectExtent l="0" t="0" r="0" b="444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3"/>
                    <a:stretch>
                      <a:fillRect/>
                    </a:stretch>
                  </pic:blipFill>
                  <pic:spPr>
                    <a:xfrm>
                      <a:off x="0" y="0"/>
                      <a:ext cx="2860830" cy="1310394"/>
                    </a:xfrm>
                    <a:prstGeom prst="rect">
                      <a:avLst/>
                    </a:prstGeom>
                  </pic:spPr>
                </pic:pic>
              </a:graphicData>
            </a:graphic>
          </wp:inline>
        </w:drawing>
      </w:r>
    </w:p>
    <w:p w14:paraId="272CC289" w14:textId="7339F738"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w:t>
      </w:r>
      <w:r w:rsidR="00500E84">
        <w:rPr>
          <w:sz w:val="20"/>
          <w:szCs w:val="20"/>
        </w:rPr>
        <w:t>2</w:t>
      </w:r>
      <w:r>
        <w:rPr>
          <w:sz w:val="20"/>
          <w:szCs w:val="20"/>
        </w:rPr>
        <w:t>-</w:t>
      </w:r>
      <w:r w:rsidR="000106FA">
        <w:rPr>
          <w:sz w:val="20"/>
          <w:szCs w:val="20"/>
        </w:rPr>
        <w:t>2</w:t>
      </w:r>
      <w:r>
        <w:rPr>
          <w:sz w:val="20"/>
          <w:szCs w:val="20"/>
        </w:rPr>
        <w:t xml:space="preserve"> SCI triggers </w:t>
      </w:r>
      <w:r>
        <w:rPr>
          <w:rFonts w:hint="eastAsia"/>
          <w:sz w:val="20"/>
          <w:szCs w:val="20"/>
        </w:rPr>
        <w:t xml:space="preserve">4 </w:t>
      </w:r>
      <w:r>
        <w:rPr>
          <w:sz w:val="20"/>
          <w:szCs w:val="20"/>
        </w:rPr>
        <w:t xml:space="preserve">SL-PRS </w:t>
      </w:r>
      <w:r>
        <w:rPr>
          <w:rFonts w:hint="eastAsia"/>
          <w:sz w:val="20"/>
          <w:szCs w:val="20"/>
        </w:rPr>
        <w:t>samples</w:t>
      </w:r>
    </w:p>
    <w:p w14:paraId="7B2FC7F9" w14:textId="21D324B8" w:rsidR="00DA610C" w:rsidRDefault="00BE1760" w:rsidP="009D6D8B">
      <w:pPr>
        <w:autoSpaceDE w:val="0"/>
        <w:autoSpaceDN w:val="0"/>
        <w:adjustRightInd w:val="0"/>
        <w:snapToGrid w:val="0"/>
        <w:spacing w:beforeLines="50" w:before="180" w:afterLines="50" w:after="180"/>
        <w:jc w:val="both"/>
        <w:rPr>
          <w:sz w:val="20"/>
          <w:szCs w:val="20"/>
        </w:rPr>
      </w:pPr>
      <w:r>
        <w:rPr>
          <w:rFonts w:hint="eastAsia"/>
          <w:sz w:val="20"/>
          <w:szCs w:val="20"/>
        </w:rPr>
        <w:t>T</w:t>
      </w:r>
      <w:r>
        <w:rPr>
          <w:sz w:val="20"/>
          <w:szCs w:val="20"/>
        </w:rPr>
        <w:t>o sum up, one SCI scheduling multiple SL-PRS occasions is able to not only avoid resource waste, but also achieve high flexibility design of SCI</w:t>
      </w:r>
      <w:r w:rsidR="0095675A">
        <w:rPr>
          <w:sz w:val="20"/>
          <w:szCs w:val="20"/>
        </w:rPr>
        <w:t xml:space="preserve">. Moreover, </w:t>
      </w:r>
      <w:r w:rsidR="00906D7D">
        <w:rPr>
          <w:sz w:val="20"/>
          <w:szCs w:val="20"/>
        </w:rPr>
        <w:t>a</w:t>
      </w:r>
      <w:r w:rsidR="0095675A" w:rsidRPr="0095675A">
        <w:rPr>
          <w:sz w:val="20"/>
          <w:szCs w:val="20"/>
        </w:rPr>
        <w:t>s we discussed in Section 2.</w:t>
      </w:r>
      <w:r w:rsidR="00500E84">
        <w:rPr>
          <w:sz w:val="20"/>
          <w:szCs w:val="20"/>
        </w:rPr>
        <w:t>1</w:t>
      </w:r>
      <w:r w:rsidR="0095675A" w:rsidRPr="0095675A">
        <w:rPr>
          <w:sz w:val="20"/>
          <w:szCs w:val="20"/>
        </w:rPr>
        <w:t>.1, for the purpose of low-overhead/saving-resource and support of 12 symbol of SL-PRS, we prefer no other channel (e.g., PSCCH, PSSCH) can be included beyond SL-PRS in a dedicated SL-PRS resource pool.</w:t>
      </w:r>
      <w:r>
        <w:rPr>
          <w:sz w:val="20"/>
          <w:szCs w:val="20"/>
        </w:rPr>
        <w:t xml:space="preserve"> </w:t>
      </w:r>
      <w:r w:rsidR="0095675A">
        <w:rPr>
          <w:sz w:val="20"/>
          <w:szCs w:val="20"/>
        </w:rPr>
        <w:t>Therefore, SCI can be from other resource pools</w:t>
      </w:r>
      <w:r w:rsidR="00906D7D">
        <w:rPr>
          <w:sz w:val="20"/>
          <w:szCs w:val="20"/>
        </w:rPr>
        <w:t xml:space="preserve"> which could be dedicated resource pool for SCI or a SL communication resource pool</w:t>
      </w:r>
      <w:r w:rsidR="00440CEB">
        <w:rPr>
          <w:sz w:val="20"/>
          <w:szCs w:val="20"/>
        </w:rPr>
        <w:t>,</w:t>
      </w:r>
      <w:r w:rsidR="0095675A">
        <w:rPr>
          <w:sz w:val="20"/>
          <w:szCs w:val="20"/>
        </w:rPr>
        <w:t xml:space="preserve"> instead</w:t>
      </w:r>
      <w:r w:rsidR="00440CEB">
        <w:rPr>
          <w:sz w:val="20"/>
          <w:szCs w:val="20"/>
        </w:rPr>
        <w:t xml:space="preserve"> of</w:t>
      </w:r>
      <w:r w:rsidR="0095675A">
        <w:rPr>
          <w:sz w:val="20"/>
          <w:szCs w:val="20"/>
        </w:rPr>
        <w:t xml:space="preserve"> the same resource pool as SL-PRS. W</w:t>
      </w:r>
      <w:r>
        <w:rPr>
          <w:sz w:val="20"/>
          <w:szCs w:val="20"/>
        </w:rPr>
        <w:t>e have the following proposal:</w:t>
      </w:r>
    </w:p>
    <w:p w14:paraId="7317A339" w14:textId="3F9DBBD8" w:rsidR="00DA610C" w:rsidRDefault="00BE1760">
      <w:pPr>
        <w:autoSpaceDE w:val="0"/>
        <w:autoSpaceDN w:val="0"/>
        <w:adjustRightInd w:val="0"/>
        <w:snapToGrid w:val="0"/>
        <w:spacing w:after="120"/>
        <w:jc w:val="both"/>
        <w:rPr>
          <w:i/>
          <w:iCs/>
          <w:sz w:val="20"/>
          <w:szCs w:val="20"/>
        </w:rPr>
      </w:pPr>
      <w:r>
        <w:rPr>
          <w:b/>
          <w:bCs/>
          <w:i/>
          <w:iCs/>
          <w:sz w:val="20"/>
          <w:szCs w:val="20"/>
        </w:rPr>
        <w:t xml:space="preserve">Proposal </w:t>
      </w:r>
      <w:r w:rsidR="00500E84">
        <w:rPr>
          <w:b/>
          <w:bCs/>
          <w:i/>
          <w:iCs/>
          <w:sz w:val="20"/>
          <w:szCs w:val="20"/>
        </w:rPr>
        <w:t>7</w:t>
      </w:r>
      <w:r>
        <w:rPr>
          <w:b/>
          <w:bCs/>
          <w:i/>
          <w:iCs/>
          <w:sz w:val="20"/>
          <w:szCs w:val="20"/>
        </w:rPr>
        <w:t>:</w:t>
      </w:r>
      <w:r>
        <w:rPr>
          <w:i/>
          <w:iCs/>
          <w:sz w:val="20"/>
          <w:szCs w:val="20"/>
        </w:rPr>
        <w:t xml:space="preserve"> At least support using SCI to reserve</w:t>
      </w:r>
      <w:r w:rsidR="00677393">
        <w:rPr>
          <w:i/>
          <w:iCs/>
          <w:sz w:val="20"/>
          <w:szCs w:val="20"/>
        </w:rPr>
        <w:t>/indicate</w:t>
      </w:r>
      <w:r>
        <w:rPr>
          <w:i/>
          <w:iCs/>
          <w:sz w:val="20"/>
          <w:szCs w:val="20"/>
        </w:rPr>
        <w:t xml:space="preserve"> SL-PRS resource(s)</w:t>
      </w:r>
    </w:p>
    <w:p w14:paraId="6CDDC701" w14:textId="77777777" w:rsidR="00677393" w:rsidRDefault="00BE1760" w:rsidP="00622BC2">
      <w:pPr>
        <w:pStyle w:val="aff2"/>
        <w:numPr>
          <w:ilvl w:val="0"/>
          <w:numId w:val="7"/>
        </w:numPr>
        <w:snapToGrid w:val="0"/>
        <w:spacing w:after="120"/>
        <w:jc w:val="both"/>
        <w:rPr>
          <w:i/>
          <w:sz w:val="20"/>
        </w:rPr>
      </w:pPr>
      <w:r>
        <w:rPr>
          <w:i/>
          <w:sz w:val="20"/>
        </w:rPr>
        <w:t xml:space="preserve">One SCI may schedule multiple SL-PRS occasions for overhead reduction </w:t>
      </w:r>
    </w:p>
    <w:p w14:paraId="1328509A" w14:textId="05C954D4" w:rsidR="001C58B9" w:rsidRDefault="001C58B9" w:rsidP="00622BC2">
      <w:pPr>
        <w:pStyle w:val="aff2"/>
        <w:numPr>
          <w:ilvl w:val="0"/>
          <w:numId w:val="7"/>
        </w:numPr>
        <w:snapToGrid w:val="0"/>
        <w:spacing w:after="120"/>
        <w:jc w:val="both"/>
        <w:rPr>
          <w:i/>
          <w:sz w:val="20"/>
        </w:rPr>
      </w:pPr>
      <w:r w:rsidRPr="001C58B9">
        <w:rPr>
          <w:i/>
          <w:sz w:val="20"/>
        </w:rPr>
        <w:t xml:space="preserve">In a dedication SL-PRS resource pool, the SL-PRS could be indicated to a receiving UE using an SCI. </w:t>
      </w:r>
    </w:p>
    <w:p w14:paraId="0CA8D254" w14:textId="17596ECE" w:rsidR="001C58B9" w:rsidRDefault="006B2619" w:rsidP="00622BC2">
      <w:pPr>
        <w:pStyle w:val="aff2"/>
        <w:numPr>
          <w:ilvl w:val="1"/>
          <w:numId w:val="7"/>
        </w:numPr>
        <w:snapToGrid w:val="0"/>
        <w:spacing w:after="120"/>
        <w:jc w:val="both"/>
        <w:rPr>
          <w:i/>
          <w:sz w:val="20"/>
        </w:rPr>
      </w:pPr>
      <w:r>
        <w:rPr>
          <w:rFonts w:hint="eastAsia"/>
          <w:i/>
          <w:sz w:val="20"/>
          <w:lang w:eastAsia="zh-CN"/>
        </w:rPr>
        <w:t>The</w:t>
      </w:r>
      <w:r>
        <w:rPr>
          <w:i/>
          <w:sz w:val="20"/>
        </w:rPr>
        <w:t xml:space="preserve"> SCI is f</w:t>
      </w:r>
      <w:r w:rsidR="00C83455">
        <w:rPr>
          <w:i/>
          <w:sz w:val="20"/>
        </w:rPr>
        <w:t>rom</w:t>
      </w:r>
      <w:r>
        <w:rPr>
          <w:i/>
          <w:sz w:val="20"/>
        </w:rPr>
        <w:t xml:space="preserve"> another</w:t>
      </w:r>
      <w:r w:rsidR="001C58B9" w:rsidRPr="001C58B9">
        <w:rPr>
          <w:i/>
          <w:sz w:val="20"/>
        </w:rPr>
        <w:t xml:space="preserve"> resource pool </w:t>
      </w:r>
      <w:r>
        <w:rPr>
          <w:i/>
          <w:sz w:val="20"/>
        </w:rPr>
        <w:t xml:space="preserve">which </w:t>
      </w:r>
      <w:r w:rsidR="001C58B9" w:rsidRPr="001C58B9">
        <w:rPr>
          <w:i/>
          <w:sz w:val="20"/>
        </w:rPr>
        <w:t>could be dedicated resource pool</w:t>
      </w:r>
      <w:r>
        <w:rPr>
          <w:i/>
          <w:sz w:val="20"/>
        </w:rPr>
        <w:t xml:space="preserve"> for SCI</w:t>
      </w:r>
      <w:r w:rsidR="001C58B9" w:rsidRPr="001C58B9">
        <w:rPr>
          <w:i/>
          <w:sz w:val="20"/>
        </w:rPr>
        <w:t>, or a SL communication resource pool</w:t>
      </w:r>
      <w:r>
        <w:rPr>
          <w:i/>
          <w:sz w:val="20"/>
        </w:rPr>
        <w:t>.</w:t>
      </w:r>
    </w:p>
    <w:p w14:paraId="4399A4B3" w14:textId="77777777" w:rsidR="00B845A0" w:rsidRPr="00B845A0" w:rsidRDefault="00B845A0" w:rsidP="00B845A0">
      <w:pPr>
        <w:snapToGrid w:val="0"/>
        <w:spacing w:afterLines="50" w:after="180"/>
        <w:jc w:val="both"/>
        <w:rPr>
          <w:sz w:val="20"/>
        </w:rPr>
      </w:pPr>
    </w:p>
    <w:p w14:paraId="78504C1A" w14:textId="1752E39E"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502D8A">
        <w:rPr>
          <w:rFonts w:ascii="Arial" w:hAnsi="Arial" w:cs="Arial"/>
        </w:rPr>
        <w:t>2</w:t>
      </w:r>
      <w:r>
        <w:rPr>
          <w:rFonts w:ascii="Arial" w:hAnsi="Arial" w:cs="Arial"/>
        </w:rPr>
        <w:t>.3 High-layer-only signaling involvement</w:t>
      </w:r>
    </w:p>
    <w:p w14:paraId="0562051F" w14:textId="77777777" w:rsidR="004F5B9D" w:rsidRDefault="00BE1760">
      <w:pPr>
        <w:autoSpaceDE w:val="0"/>
        <w:autoSpaceDN w:val="0"/>
        <w:adjustRightInd w:val="0"/>
        <w:snapToGrid w:val="0"/>
        <w:spacing w:beforeLines="50" w:before="180" w:afterLines="50" w:after="180"/>
        <w:jc w:val="both"/>
        <w:rPr>
          <w:sz w:val="20"/>
          <w:szCs w:val="20"/>
        </w:rPr>
      </w:pPr>
      <w:r>
        <w:rPr>
          <w:sz w:val="20"/>
          <w:szCs w:val="20"/>
        </w:rPr>
        <w:t xml:space="preserve">High-layer-only signaling involvement </w:t>
      </w:r>
      <w:r>
        <w:rPr>
          <w:rFonts w:ascii="Times" w:eastAsia="Batang" w:hAnsi="Times"/>
          <w:sz w:val="20"/>
          <w:lang w:val="en-GB"/>
        </w:rPr>
        <w:t xml:space="preserve">in the configuration/activation/triggering/reservation of SL-PRS is more suitable for </w:t>
      </w:r>
      <w:r>
        <w:rPr>
          <w:sz w:val="20"/>
          <w:szCs w:val="20"/>
        </w:rPr>
        <w:t xml:space="preserve">periodic SL-PRS. However, it may cause resource waste and resource collision especially for sidelink resource selection scheme 2. If sidelink resource collision happens, UEs need to be aware of other UE’s SL-PRS configuration and how to inform the information without SCI need to be further studied. </w:t>
      </w:r>
    </w:p>
    <w:p w14:paraId="3B8482EC" w14:textId="3DB26416" w:rsidR="00DA610C" w:rsidRDefault="00BE1760">
      <w:pPr>
        <w:autoSpaceDE w:val="0"/>
        <w:autoSpaceDN w:val="0"/>
        <w:adjustRightInd w:val="0"/>
        <w:snapToGrid w:val="0"/>
        <w:spacing w:beforeLines="50" w:before="180" w:afterLines="50" w:after="180"/>
        <w:jc w:val="both"/>
        <w:rPr>
          <w:sz w:val="20"/>
          <w:szCs w:val="20"/>
        </w:rPr>
      </w:pPr>
      <w:proofErr w:type="spellStart"/>
      <w:r>
        <w:rPr>
          <w:rFonts w:hint="eastAsia"/>
          <w:sz w:val="20"/>
          <w:szCs w:val="21"/>
        </w:rPr>
        <w:t>Uu</w:t>
      </w:r>
      <w:proofErr w:type="spellEnd"/>
      <w:r>
        <w:rPr>
          <w:rFonts w:hint="eastAsia"/>
          <w:sz w:val="20"/>
          <w:szCs w:val="21"/>
        </w:rPr>
        <w:t xml:space="preserve"> based positioning only supports periodic DL-PRS configuration</w:t>
      </w:r>
      <w:r>
        <w:rPr>
          <w:sz w:val="20"/>
          <w:szCs w:val="21"/>
        </w:rPr>
        <w:t>, we may consider similar design for periodic SL-PRS or high-layer-only signaling involvement of SL-PRS</w:t>
      </w:r>
      <w:r w:rsidR="004F5B9D">
        <w:rPr>
          <w:sz w:val="20"/>
          <w:szCs w:val="21"/>
        </w:rPr>
        <w:t xml:space="preserve"> in SL-PRS resource allocation scheme 1</w:t>
      </w:r>
      <w:r>
        <w:rPr>
          <w:rFonts w:hint="eastAsia"/>
          <w:sz w:val="20"/>
          <w:szCs w:val="21"/>
        </w:rPr>
        <w:t>. For periodic SL-PRS configuration, since the LMF cannot decide the radio resources, the SL-PRS configuration is generated by each TRP in each NG-RAN node, and LMF gathers the SL-PRS configuration of all the TRPs (from all the NG-RAN nodes), then LMF</w:t>
      </w:r>
      <w:r w:rsidR="00B11172">
        <w:rPr>
          <w:sz w:val="20"/>
          <w:szCs w:val="21"/>
        </w:rPr>
        <w:t xml:space="preserve"> may</w:t>
      </w:r>
      <w:r>
        <w:rPr>
          <w:rFonts w:hint="eastAsia"/>
          <w:sz w:val="20"/>
          <w:szCs w:val="21"/>
        </w:rPr>
        <w:t xml:space="preserve"> distribute the </w:t>
      </w:r>
      <w:r w:rsidR="00B11172">
        <w:rPr>
          <w:sz w:val="20"/>
          <w:szCs w:val="21"/>
        </w:rPr>
        <w:t>(probably revised) SL-PRS configuration</w:t>
      </w:r>
      <w:r>
        <w:rPr>
          <w:rFonts w:hint="eastAsia"/>
          <w:sz w:val="20"/>
          <w:szCs w:val="21"/>
        </w:rPr>
        <w:t xml:space="preserve"> to </w:t>
      </w:r>
      <w:proofErr w:type="spellStart"/>
      <w:r w:rsidR="00B11172">
        <w:rPr>
          <w:sz w:val="20"/>
          <w:szCs w:val="21"/>
        </w:rPr>
        <w:t>gNB</w:t>
      </w:r>
      <w:proofErr w:type="spellEnd"/>
      <w:r w:rsidR="00B11172">
        <w:rPr>
          <w:sz w:val="20"/>
          <w:szCs w:val="21"/>
        </w:rPr>
        <w:t xml:space="preserve"> or </w:t>
      </w:r>
      <w:r>
        <w:rPr>
          <w:rFonts w:hint="eastAsia"/>
          <w:sz w:val="20"/>
          <w:szCs w:val="21"/>
        </w:rPr>
        <w:t xml:space="preserve">UE. Different TRPs within one NG-RAN node can resolve </w:t>
      </w:r>
      <w:r w:rsidR="00B11172">
        <w:rPr>
          <w:sz w:val="20"/>
          <w:szCs w:val="21"/>
        </w:rPr>
        <w:t>S</w:t>
      </w:r>
      <w:r>
        <w:rPr>
          <w:rFonts w:hint="eastAsia"/>
          <w:sz w:val="20"/>
          <w:szCs w:val="21"/>
        </w:rPr>
        <w:t>L-PRS resource overlapping via muting pattern.</w:t>
      </w:r>
    </w:p>
    <w:p w14:paraId="659F6CC7" w14:textId="5427B8F0" w:rsidR="00DA610C" w:rsidRDefault="00BE1760">
      <w:pPr>
        <w:autoSpaceDE w:val="0"/>
        <w:autoSpaceDN w:val="0"/>
        <w:adjustRightInd w:val="0"/>
        <w:snapToGrid w:val="0"/>
        <w:spacing w:afterLines="50" w:after="180"/>
        <w:jc w:val="both"/>
        <w:rPr>
          <w:i/>
          <w:iCs/>
          <w:sz w:val="20"/>
          <w:szCs w:val="20"/>
        </w:rPr>
      </w:pPr>
      <w:r>
        <w:rPr>
          <w:b/>
          <w:bCs/>
          <w:i/>
          <w:iCs/>
          <w:sz w:val="20"/>
          <w:szCs w:val="20"/>
        </w:rPr>
        <w:lastRenderedPageBreak/>
        <w:t xml:space="preserve">Observation </w:t>
      </w:r>
      <w:r w:rsidR="00983629">
        <w:rPr>
          <w:b/>
          <w:bCs/>
          <w:i/>
          <w:iCs/>
          <w:sz w:val="20"/>
          <w:szCs w:val="20"/>
        </w:rPr>
        <w:t>2</w:t>
      </w:r>
      <w:r>
        <w:rPr>
          <w:b/>
          <w:bCs/>
          <w:i/>
          <w:iCs/>
          <w:sz w:val="20"/>
          <w:szCs w:val="20"/>
        </w:rPr>
        <w:t>:</w:t>
      </w:r>
      <w:r>
        <w:rPr>
          <w:i/>
          <w:iCs/>
          <w:sz w:val="20"/>
          <w:szCs w:val="20"/>
        </w:rPr>
        <w:t xml:space="preserve"> High-layer-only signaling involvement in the configuration/activation/triggering/reservation of SL-PRS is more suitable for periodic SL-PRS.</w:t>
      </w:r>
    </w:p>
    <w:p w14:paraId="301CEE5A" w14:textId="20DDCC69" w:rsidR="00DA610C" w:rsidRDefault="00BE1760">
      <w:pPr>
        <w:autoSpaceDE w:val="0"/>
        <w:autoSpaceDN w:val="0"/>
        <w:adjustRightInd w:val="0"/>
        <w:snapToGrid w:val="0"/>
        <w:spacing w:after="120"/>
        <w:jc w:val="both"/>
        <w:rPr>
          <w:i/>
          <w:iCs/>
          <w:sz w:val="20"/>
          <w:szCs w:val="20"/>
        </w:rPr>
      </w:pPr>
      <w:r>
        <w:rPr>
          <w:b/>
          <w:bCs/>
          <w:i/>
          <w:iCs/>
          <w:sz w:val="20"/>
          <w:szCs w:val="20"/>
        </w:rPr>
        <w:t>Proposal</w:t>
      </w:r>
      <w:r w:rsidR="00515488">
        <w:rPr>
          <w:b/>
          <w:bCs/>
          <w:i/>
          <w:iCs/>
          <w:sz w:val="20"/>
          <w:szCs w:val="20"/>
        </w:rPr>
        <w:t xml:space="preserve"> 8</w:t>
      </w:r>
      <w:r>
        <w:rPr>
          <w:b/>
          <w:bCs/>
          <w:i/>
          <w:iCs/>
          <w:sz w:val="20"/>
          <w:szCs w:val="20"/>
        </w:rPr>
        <w:t>:</w:t>
      </w:r>
      <w:r>
        <w:rPr>
          <w:i/>
          <w:iCs/>
          <w:sz w:val="20"/>
          <w:szCs w:val="20"/>
        </w:rPr>
        <w:t xml:space="preserve"> If periodic SL-PRS or high-layer-only signaling involvement of SL-PRS is supported, </w:t>
      </w:r>
      <w:r w:rsidR="00E41149" w:rsidRPr="00E41149">
        <w:rPr>
          <w:i/>
          <w:iCs/>
          <w:sz w:val="20"/>
          <w:szCs w:val="20"/>
        </w:rPr>
        <w:t>UEs need to be aware of other UE’s SL-PRS configuration</w:t>
      </w:r>
      <w:r w:rsidR="00E41149">
        <w:rPr>
          <w:i/>
          <w:iCs/>
          <w:sz w:val="20"/>
          <w:szCs w:val="20"/>
        </w:rPr>
        <w:t xml:space="preserve"> without SCI’s involvement to avoid resource collision</w:t>
      </w:r>
      <w:r>
        <w:rPr>
          <w:i/>
          <w:iCs/>
          <w:sz w:val="20"/>
          <w:szCs w:val="20"/>
        </w:rPr>
        <w:t>.</w:t>
      </w:r>
    </w:p>
    <w:p w14:paraId="6DF29FAE" w14:textId="77777777" w:rsidR="00142911" w:rsidRPr="00CA7989" w:rsidRDefault="00142911">
      <w:pPr>
        <w:autoSpaceDE w:val="0"/>
        <w:autoSpaceDN w:val="0"/>
        <w:adjustRightInd w:val="0"/>
        <w:snapToGrid w:val="0"/>
        <w:spacing w:after="120"/>
        <w:jc w:val="both"/>
        <w:rPr>
          <w:i/>
          <w:iCs/>
          <w:sz w:val="20"/>
          <w:szCs w:val="20"/>
        </w:rPr>
      </w:pPr>
    </w:p>
    <w:p w14:paraId="60F0C74A" w14:textId="3FB496FE" w:rsidR="00DA610C" w:rsidRDefault="00BE1760">
      <w:pPr>
        <w:autoSpaceDE w:val="0"/>
        <w:autoSpaceDN w:val="0"/>
        <w:adjustRightInd w:val="0"/>
        <w:snapToGrid w:val="0"/>
        <w:spacing w:beforeLines="50" w:before="180" w:after="120"/>
        <w:jc w:val="both"/>
        <w:outlineLvl w:val="1"/>
        <w:rPr>
          <w:rFonts w:ascii="Arial" w:hAnsi="Arial" w:cs="Arial"/>
        </w:rPr>
      </w:pPr>
      <w:r>
        <w:rPr>
          <w:rFonts w:ascii="Arial" w:hAnsi="Arial" w:cs="Arial"/>
        </w:rPr>
        <w:t>2.</w:t>
      </w:r>
      <w:r w:rsidR="00502D8A">
        <w:rPr>
          <w:rFonts w:ascii="Arial" w:hAnsi="Arial" w:cs="Arial"/>
        </w:rPr>
        <w:t>3</w:t>
      </w:r>
      <w:r>
        <w:rPr>
          <w:rFonts w:ascii="Arial" w:hAnsi="Arial" w:cs="Arial"/>
        </w:rPr>
        <w:t xml:space="preserve"> SL positioning resource allocation</w:t>
      </w:r>
    </w:p>
    <w:p w14:paraId="101A3E7F" w14:textId="6A8FF9D0" w:rsidR="00DA610C" w:rsidRDefault="00BE1760">
      <w:pPr>
        <w:autoSpaceDE w:val="0"/>
        <w:autoSpaceDN w:val="0"/>
        <w:adjustRightInd w:val="0"/>
        <w:snapToGrid w:val="0"/>
        <w:spacing w:beforeLines="50" w:before="180" w:afterLines="50" w:after="180"/>
        <w:jc w:val="both"/>
        <w:rPr>
          <w:sz w:val="20"/>
          <w:szCs w:val="20"/>
        </w:rPr>
      </w:pPr>
      <w:r>
        <w:rPr>
          <w:sz w:val="20"/>
          <w:szCs w:val="20"/>
        </w:rPr>
        <w:t>According to the agreement</w:t>
      </w:r>
      <w:r w:rsidR="003A73B3">
        <w:rPr>
          <w:sz w:val="20"/>
          <w:szCs w:val="20"/>
        </w:rPr>
        <w:t>s</w:t>
      </w:r>
      <w:r>
        <w:rPr>
          <w:sz w:val="20"/>
          <w:szCs w:val="20"/>
        </w:rPr>
        <w:t xml:space="preserve"> made in </w:t>
      </w:r>
      <w:r w:rsidR="003A73B3">
        <w:rPr>
          <w:sz w:val="20"/>
          <w:szCs w:val="20"/>
        </w:rPr>
        <w:t>Rel-18 SI phase</w:t>
      </w:r>
      <w:r>
        <w:rPr>
          <w:sz w:val="20"/>
          <w:szCs w:val="20"/>
        </w:rPr>
        <w:t xml:space="preserve">, both Network-centric operation SL-PRS resource allocation (e.g. similar to a legacy Mode 1 solution) and UE autonomous SL-PRS resource allocation (e.g. similar to legacy Mode 2 solution) are supported. </w:t>
      </w:r>
      <w:r>
        <w:rPr>
          <w:iCs/>
          <w:sz w:val="20"/>
          <w:szCs w:val="20"/>
        </w:rPr>
        <w:t xml:space="preserve">For in-coverage and partial-coverage scenarios, at least one UE is inside the network coverage so both scheme 1 and scheme 2 resource allocation can be applied. For out-of-coverage scenario, the network cannot provide/determine the set of resources used for SL-PRS transmission, then only </w:t>
      </w:r>
      <w:r>
        <w:rPr>
          <w:sz w:val="20"/>
          <w:szCs w:val="20"/>
        </w:rPr>
        <w:t xml:space="preserve">resource allocation </w:t>
      </w:r>
      <w:r>
        <w:rPr>
          <w:iCs/>
          <w:sz w:val="20"/>
          <w:szCs w:val="20"/>
        </w:rPr>
        <w:t xml:space="preserve">scheme </w:t>
      </w:r>
      <w:r>
        <w:rPr>
          <w:sz w:val="20"/>
          <w:szCs w:val="20"/>
        </w:rPr>
        <w:t>2 can be applied.</w:t>
      </w:r>
    </w:p>
    <w:tbl>
      <w:tblPr>
        <w:tblStyle w:val="afc"/>
        <w:tblW w:w="0" w:type="auto"/>
        <w:tblLook w:val="04A0" w:firstRow="1" w:lastRow="0" w:firstColumn="1" w:lastColumn="0" w:noHBand="0" w:noVBand="1"/>
      </w:tblPr>
      <w:tblGrid>
        <w:gridCol w:w="9350"/>
      </w:tblGrid>
      <w:tr w:rsidR="00DA610C" w14:paraId="15B04DC1" w14:textId="77777777">
        <w:tc>
          <w:tcPr>
            <w:tcW w:w="9350" w:type="dxa"/>
          </w:tcPr>
          <w:p w14:paraId="59DC5518"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74B95414" w14:textId="77777777" w:rsidR="00DA610C" w:rsidRDefault="00BE1760">
            <w:pPr>
              <w:tabs>
                <w:tab w:val="left" w:pos="1701"/>
              </w:tabs>
              <w:snapToGrid w:val="0"/>
              <w:spacing w:line="259" w:lineRule="auto"/>
              <w:jc w:val="both"/>
              <w:rPr>
                <w:rFonts w:eastAsia="Times New Roman" w:cs="CG Times (WN)"/>
                <w:sz w:val="20"/>
                <w:lang w:val="en-GB"/>
              </w:rPr>
            </w:pPr>
            <w:r>
              <w:rPr>
                <w:rFonts w:eastAsia="Times New Roman" w:cs="CG Times (WN)"/>
                <w:sz w:val="20"/>
                <w:lang w:val="en-GB"/>
              </w:rPr>
              <w:t>Regarding SL-PRS resource allocation, both Scheme 1 and Scheme 2 should be introduced for supporting SL positioning/ranging:</w:t>
            </w:r>
          </w:p>
          <w:p w14:paraId="04DB85B8" w14:textId="77777777" w:rsidR="00DA610C" w:rsidRDefault="00BE1760" w:rsidP="00622BC2">
            <w:pPr>
              <w:numPr>
                <w:ilvl w:val="0"/>
                <w:numId w:val="3"/>
              </w:numPr>
              <w:snapToGrid w:val="0"/>
              <w:rPr>
                <w:rFonts w:ascii="Times" w:hAnsi="Times" w:cs="CG Times (WN)"/>
                <w:sz w:val="20"/>
                <w:lang w:val="en-GB"/>
              </w:rPr>
            </w:pPr>
            <w:r>
              <w:rPr>
                <w:rFonts w:ascii="Times" w:hAnsi="Times" w:cs="CG Times (WN)"/>
                <w:sz w:val="20"/>
                <w:lang w:val="en-GB"/>
              </w:rPr>
              <w:t>Scheme 1: Network-centric operation SL-PRS resource allocation (e.g. similar to a legacy Mode 1 solution)</w:t>
            </w:r>
          </w:p>
          <w:p w14:paraId="74A5A075" w14:textId="77777777" w:rsidR="00DA610C" w:rsidRDefault="00BE1760" w:rsidP="00622BC2">
            <w:pPr>
              <w:numPr>
                <w:ilvl w:val="1"/>
                <w:numId w:val="3"/>
              </w:numPr>
              <w:snapToGrid w:val="0"/>
              <w:rPr>
                <w:rFonts w:ascii="Times" w:hAnsi="Times" w:cs="CG Times (WN)"/>
                <w:sz w:val="20"/>
                <w:lang w:val="en-GB"/>
              </w:rPr>
            </w:pPr>
            <w:r>
              <w:rPr>
                <w:rFonts w:ascii="Times" w:hAnsi="Times" w:cs="CG Times (WN)"/>
                <w:sz w:val="20"/>
                <w:lang w:val="en-GB"/>
              </w:rPr>
              <w:t xml:space="preserve">The network (e.g. </w:t>
            </w:r>
            <w:proofErr w:type="spellStart"/>
            <w:r>
              <w:rPr>
                <w:rFonts w:ascii="Times" w:hAnsi="Times" w:cs="CG Times (WN)"/>
                <w:sz w:val="20"/>
                <w:lang w:val="en-GB"/>
              </w:rPr>
              <w:t>gNB</w:t>
            </w:r>
            <w:proofErr w:type="spellEnd"/>
            <w:r>
              <w:rPr>
                <w:rFonts w:ascii="Times" w:hAnsi="Times" w:cs="CG Times (WN)"/>
                <w:sz w:val="20"/>
                <w:lang w:val="en-GB"/>
              </w:rPr>
              <w:t xml:space="preserve">, LMF, </w:t>
            </w:r>
            <w:proofErr w:type="spellStart"/>
            <w:r>
              <w:rPr>
                <w:rFonts w:ascii="Times" w:hAnsi="Times" w:cs="CG Times (WN)"/>
                <w:sz w:val="20"/>
                <w:lang w:val="en-GB"/>
              </w:rPr>
              <w:t>gNB</w:t>
            </w:r>
            <w:proofErr w:type="spellEnd"/>
            <w:r>
              <w:rPr>
                <w:rFonts w:ascii="Times" w:hAnsi="Times" w:cs="CG Times (WN)"/>
                <w:sz w:val="20"/>
                <w:lang w:val="en-GB"/>
              </w:rPr>
              <w:t xml:space="preserve"> &amp; LMF) allocates resources for SL-PRS. </w:t>
            </w:r>
          </w:p>
          <w:p w14:paraId="1109A6B0" w14:textId="77777777" w:rsidR="00DA610C" w:rsidRDefault="00BE1760" w:rsidP="00622BC2">
            <w:pPr>
              <w:numPr>
                <w:ilvl w:val="0"/>
                <w:numId w:val="3"/>
              </w:numPr>
              <w:snapToGrid w:val="0"/>
              <w:rPr>
                <w:rFonts w:ascii="Times" w:hAnsi="Times" w:cs="CG Times (WN)"/>
                <w:sz w:val="20"/>
                <w:lang w:val="en-GB"/>
              </w:rPr>
            </w:pPr>
            <w:r>
              <w:rPr>
                <w:rFonts w:ascii="Times" w:hAnsi="Times" w:cs="CG Times (WN)"/>
                <w:sz w:val="20"/>
                <w:lang w:val="en-GB"/>
              </w:rPr>
              <w:t>Scheme 2: UE autonomous SL-PRS resource allocation (e.g. similar to legacy Mode 2 solution)</w:t>
            </w:r>
          </w:p>
          <w:p w14:paraId="3A4C5CEB" w14:textId="77777777" w:rsidR="00DA610C" w:rsidRDefault="00BE1760" w:rsidP="00622BC2">
            <w:pPr>
              <w:numPr>
                <w:ilvl w:val="1"/>
                <w:numId w:val="3"/>
              </w:numPr>
              <w:snapToGrid w:val="0"/>
              <w:rPr>
                <w:rFonts w:ascii="Times" w:hAnsi="Times" w:cs="CG Times (WN)"/>
                <w:sz w:val="20"/>
                <w:lang w:val="en-GB"/>
              </w:rPr>
            </w:pPr>
            <w:r>
              <w:rPr>
                <w:rFonts w:ascii="Times" w:hAnsi="Times" w:cs="CG Times (WN)"/>
                <w:sz w:val="20"/>
                <w:lang w:val="en-GB"/>
              </w:rPr>
              <w:t xml:space="preserve">At least one of the UE(s) participating in the </w:t>
            </w:r>
            <w:proofErr w:type="spellStart"/>
            <w:r>
              <w:rPr>
                <w:rFonts w:ascii="Times" w:hAnsi="Times" w:cs="CG Times (WN)"/>
                <w:sz w:val="20"/>
                <w:lang w:val="en-GB"/>
              </w:rPr>
              <w:t>sidelink</w:t>
            </w:r>
            <w:proofErr w:type="spellEnd"/>
            <w:r>
              <w:rPr>
                <w:rFonts w:ascii="Times" w:hAnsi="Times" w:cs="CG Times (WN)"/>
                <w:sz w:val="20"/>
                <w:lang w:val="en-GB"/>
              </w:rPr>
              <w:t xml:space="preserve"> positioning operation allocates resources for SL-PRS</w:t>
            </w:r>
          </w:p>
          <w:p w14:paraId="1E9578F1" w14:textId="77777777" w:rsidR="0060700C" w:rsidRDefault="0060700C" w:rsidP="0060700C">
            <w:pPr>
              <w:snapToGrid w:val="0"/>
              <w:rPr>
                <w:rFonts w:ascii="Times" w:hAnsi="Times" w:cs="CG Times (WN)"/>
                <w:sz w:val="20"/>
                <w:lang w:val="en-GB"/>
              </w:rPr>
            </w:pPr>
          </w:p>
          <w:p w14:paraId="674D79A9" w14:textId="77777777"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386F0219" w14:textId="2A670A74" w:rsidR="0060700C" w:rsidRPr="004F5B9D" w:rsidRDefault="0060700C" w:rsidP="00622BC2">
            <w:pPr>
              <w:numPr>
                <w:ilvl w:val="0"/>
                <w:numId w:val="13"/>
              </w:numPr>
              <w:snapToGrid w:val="0"/>
              <w:spacing w:after="160" w:line="259" w:lineRule="auto"/>
              <w:ind w:left="714" w:hanging="357"/>
              <w:contextualSpacing/>
              <w:rPr>
                <w:rFonts w:ascii="Times" w:eastAsia="Batang" w:hAnsi="Times" w:cs="CG Times (WN)"/>
                <w:sz w:val="20"/>
                <w:szCs w:val="20"/>
                <w:lang w:val="en-GB" w:eastAsia="ko-KR"/>
              </w:rPr>
            </w:pPr>
            <w:r w:rsidRPr="0060700C">
              <w:rPr>
                <w:rFonts w:eastAsia="Times New Roman"/>
                <w:sz w:val="20"/>
                <w:szCs w:val="20"/>
                <w:lang w:val="en-GB"/>
              </w:rPr>
              <w:t>Study further the granularity of time-domain resource allocation for SL-PRS transmission.</w:t>
            </w:r>
          </w:p>
        </w:tc>
      </w:tr>
    </w:tbl>
    <w:p w14:paraId="0C82BA5D" w14:textId="33C38BF6" w:rsidR="00321F75" w:rsidRDefault="00691D90" w:rsidP="000273F7">
      <w:pPr>
        <w:autoSpaceDE w:val="0"/>
        <w:autoSpaceDN w:val="0"/>
        <w:adjustRightInd w:val="0"/>
        <w:snapToGrid w:val="0"/>
        <w:spacing w:beforeLines="50" w:before="180" w:afterLines="50" w:after="180"/>
        <w:jc w:val="both"/>
        <w:rPr>
          <w:sz w:val="20"/>
        </w:rPr>
      </w:pPr>
      <w:r>
        <w:rPr>
          <w:rFonts w:hint="eastAsia"/>
          <w:sz w:val="20"/>
          <w:szCs w:val="20"/>
        </w:rPr>
        <w:t>I</w:t>
      </w:r>
      <w:r>
        <w:rPr>
          <w:sz w:val="20"/>
          <w:szCs w:val="20"/>
        </w:rPr>
        <w:t>n current Rel-16/17 SL communication, the granularity of time-domain resource allocation for SL-data transmission is slot-based allocation. However, applying the same slot-based allocation for SL-PRS transmission may not be very resource efficient.</w:t>
      </w:r>
      <w:r>
        <w:rPr>
          <w:rFonts w:hint="eastAsia"/>
          <w:sz w:val="20"/>
          <w:szCs w:val="20"/>
        </w:rPr>
        <w:t xml:space="preserve"> </w:t>
      </w:r>
      <w:r w:rsidR="000273F7">
        <w:rPr>
          <w:sz w:val="20"/>
          <w:szCs w:val="20"/>
        </w:rPr>
        <w:t xml:space="preserve">In </w:t>
      </w:r>
      <w:r w:rsidR="003A73B3">
        <w:rPr>
          <w:sz w:val="20"/>
          <w:szCs w:val="20"/>
        </w:rPr>
        <w:t xml:space="preserve">our companion </w:t>
      </w:r>
      <w:proofErr w:type="spellStart"/>
      <w:r w:rsidR="003A73B3">
        <w:rPr>
          <w:sz w:val="20"/>
          <w:szCs w:val="20"/>
        </w:rPr>
        <w:t>TDoc</w:t>
      </w:r>
      <w:proofErr w:type="spellEnd"/>
      <w:r w:rsidR="003A73B3">
        <w:rPr>
          <w:sz w:val="20"/>
          <w:szCs w:val="20"/>
        </w:rPr>
        <w:t xml:space="preserve"> [</w:t>
      </w:r>
      <w:r w:rsidR="00F01647">
        <w:rPr>
          <w:sz w:val="20"/>
          <w:szCs w:val="20"/>
        </w:rPr>
        <w:t>4</w:t>
      </w:r>
      <w:r w:rsidR="003A73B3">
        <w:rPr>
          <w:sz w:val="20"/>
          <w:szCs w:val="20"/>
        </w:rPr>
        <w:t>]</w:t>
      </w:r>
      <w:r w:rsidR="000273F7">
        <w:rPr>
          <w:sz w:val="20"/>
          <w:szCs w:val="20"/>
        </w:rPr>
        <w:t>, we discussed</w:t>
      </w:r>
      <w:r w:rsidR="000273F7" w:rsidRPr="000273F7">
        <w:rPr>
          <w:sz w:val="20"/>
          <w:szCs w:val="20"/>
        </w:rPr>
        <w:t xml:space="preserve"> the frequency and time domain pattern of a SL-PRS resource</w:t>
      </w:r>
      <w:r w:rsidR="003A73B3">
        <w:rPr>
          <w:sz w:val="20"/>
          <w:szCs w:val="20"/>
        </w:rPr>
        <w:t>. S</w:t>
      </w:r>
      <w:r w:rsidR="009E249F">
        <w:rPr>
          <w:sz w:val="20"/>
          <w:szCs w:val="20"/>
        </w:rPr>
        <w:t xml:space="preserve">pecifically, </w:t>
      </w:r>
      <w:r w:rsidR="009B7C9F">
        <w:rPr>
          <w:sz w:val="20"/>
          <w:szCs w:val="20"/>
        </w:rPr>
        <w:t xml:space="preserve">regarding </w:t>
      </w:r>
      <w:r w:rsidR="009E249F" w:rsidRPr="000273F7">
        <w:rPr>
          <w:sz w:val="20"/>
          <w:szCs w:val="20"/>
        </w:rPr>
        <w:t xml:space="preserve">the value N (comb size) and the number M of SL-PRS symbols </w:t>
      </w:r>
      <w:r w:rsidR="009E249F">
        <w:rPr>
          <w:sz w:val="20"/>
          <w:szCs w:val="20"/>
        </w:rPr>
        <w:t>of a SL-PRS resource</w:t>
      </w:r>
      <w:r w:rsidR="009B7C9F">
        <w:rPr>
          <w:sz w:val="20"/>
          <w:szCs w:val="20"/>
        </w:rPr>
        <w:t xml:space="preserve"> within a slot</w:t>
      </w:r>
      <w:r w:rsidR="009E249F" w:rsidRPr="000273F7">
        <w:rPr>
          <w:sz w:val="20"/>
          <w:szCs w:val="20"/>
        </w:rPr>
        <w:t xml:space="preserve"> excluding the symbol(s) used for AGC training / </w:t>
      </w:r>
      <w:proofErr w:type="spellStart"/>
      <w:r w:rsidR="009E249F" w:rsidRPr="000273F7">
        <w:rPr>
          <w:sz w:val="20"/>
          <w:szCs w:val="20"/>
        </w:rPr>
        <w:t>RxTx</w:t>
      </w:r>
      <w:proofErr w:type="spellEnd"/>
      <w:r w:rsidR="009E249F" w:rsidRPr="000273F7">
        <w:rPr>
          <w:sz w:val="20"/>
          <w:szCs w:val="20"/>
        </w:rPr>
        <w:t xml:space="preserve"> Turnaround</w:t>
      </w:r>
      <w:r w:rsidR="009B7C9F">
        <w:rPr>
          <w:sz w:val="20"/>
          <w:szCs w:val="20"/>
        </w:rPr>
        <w:t>, an agreement was reached</w:t>
      </w:r>
      <w:r w:rsidR="000273F7">
        <w:rPr>
          <w:sz w:val="20"/>
          <w:szCs w:val="20"/>
        </w:rPr>
        <w:t>.</w:t>
      </w:r>
      <w:r w:rsidR="009B7C9F">
        <w:rPr>
          <w:sz w:val="20"/>
          <w:szCs w:val="20"/>
        </w:rPr>
        <w:t xml:space="preserve"> </w:t>
      </w:r>
      <w:r>
        <w:rPr>
          <w:sz w:val="20"/>
          <w:szCs w:val="20"/>
        </w:rPr>
        <w:t>W</w:t>
      </w:r>
      <w:r w:rsidR="002E7882">
        <w:rPr>
          <w:sz w:val="20"/>
          <w:szCs w:val="20"/>
        </w:rPr>
        <w:t>ith regards to t</w:t>
      </w:r>
      <w:r w:rsidR="002E7882" w:rsidRPr="0060700C">
        <w:rPr>
          <w:rFonts w:eastAsia="Times New Roman"/>
          <w:sz w:val="20"/>
          <w:szCs w:val="20"/>
          <w:lang w:val="en-GB"/>
        </w:rPr>
        <w:t>he granularity of time-domain resource allocation for SL-PRS transmission</w:t>
      </w:r>
      <w:r w:rsidR="002E7882">
        <w:rPr>
          <w:rFonts w:eastAsia="Times New Roman"/>
          <w:sz w:val="20"/>
          <w:szCs w:val="20"/>
          <w:lang w:val="en-GB"/>
        </w:rPr>
        <w:t>, w</w:t>
      </w:r>
      <w:proofErr w:type="spellStart"/>
      <w:r>
        <w:rPr>
          <w:sz w:val="20"/>
          <w:szCs w:val="20"/>
        </w:rPr>
        <w:t>e</w:t>
      </w:r>
      <w:proofErr w:type="spellEnd"/>
      <w:r>
        <w:rPr>
          <w:sz w:val="20"/>
          <w:szCs w:val="20"/>
        </w:rPr>
        <w:t xml:space="preserve"> suggest to </w:t>
      </w:r>
      <w:r w:rsidR="002E7882">
        <w:rPr>
          <w:sz w:val="20"/>
          <w:szCs w:val="20"/>
        </w:rPr>
        <w:t xml:space="preserve">use </w:t>
      </w:r>
      <w:r w:rsidR="002E7882" w:rsidRPr="00CE39CB">
        <w:rPr>
          <w:sz w:val="20"/>
        </w:rPr>
        <w:t>SL-PRS-</w:t>
      </w:r>
      <w:r w:rsidR="002E7882" w:rsidRPr="00CE39CB">
        <w:rPr>
          <w:sz w:val="20"/>
        </w:rPr>
        <w:t>resource-based allocation</w:t>
      </w:r>
      <w:r w:rsidR="00321F75">
        <w:rPr>
          <w:sz w:val="20"/>
        </w:rPr>
        <w:t>, where each SL-PRS resource includes M &lt;=14 symbols</w:t>
      </w:r>
      <w:r w:rsidR="002E7882">
        <w:rPr>
          <w:sz w:val="20"/>
        </w:rPr>
        <w:t xml:space="preserve">. </w:t>
      </w:r>
      <w:r w:rsidR="009A0FBE">
        <w:rPr>
          <w:sz w:val="20"/>
        </w:rPr>
        <w:t xml:space="preserve">Furthermore, compared with slot-based SL-PRS allocation, resource-based allocation is more </w:t>
      </w:r>
      <w:r w:rsidR="00D014CE">
        <w:rPr>
          <w:sz w:val="20"/>
        </w:rPr>
        <w:t>extensible</w:t>
      </w:r>
      <w:r w:rsidR="009A0FBE">
        <w:rPr>
          <w:sz w:val="20"/>
        </w:rPr>
        <w:t xml:space="preserve"> to FR2 in which multiple resources with different beams may be multiplexed in the same slot or across some slots.</w:t>
      </w:r>
    </w:p>
    <w:p w14:paraId="27A3A255" w14:textId="69F25B74" w:rsidR="00DA610C" w:rsidRDefault="00321F75" w:rsidP="000273F7">
      <w:pPr>
        <w:autoSpaceDE w:val="0"/>
        <w:autoSpaceDN w:val="0"/>
        <w:adjustRightInd w:val="0"/>
        <w:snapToGrid w:val="0"/>
        <w:spacing w:beforeLines="50" w:before="180" w:afterLines="50" w:after="180"/>
        <w:jc w:val="both"/>
        <w:rPr>
          <w:sz w:val="20"/>
          <w:szCs w:val="20"/>
        </w:rPr>
      </w:pPr>
      <w:r>
        <w:rPr>
          <w:rFonts w:eastAsia="Times New Roman"/>
          <w:sz w:val="20"/>
          <w:szCs w:val="20"/>
          <w:lang w:eastAsia="en-US"/>
        </w:rPr>
        <w:t xml:space="preserve">Moreover, </w:t>
      </w:r>
      <w:r w:rsidR="002E7882" w:rsidRPr="00B75FAD">
        <w:rPr>
          <w:rFonts w:eastAsia="Times New Roman"/>
          <w:sz w:val="20"/>
          <w:szCs w:val="20"/>
          <w:lang w:eastAsia="en-US"/>
        </w:rPr>
        <w:t>AGC training</w:t>
      </w:r>
      <w:r w:rsidR="002E7882">
        <w:rPr>
          <w:rFonts w:eastAsia="Times New Roman"/>
          <w:sz w:val="20"/>
          <w:szCs w:val="20"/>
          <w:lang w:eastAsia="en-US"/>
        </w:rPr>
        <w:t xml:space="preserve"> symbol and </w:t>
      </w:r>
      <w:r w:rsidR="002E7882" w:rsidRPr="00B75FAD">
        <w:rPr>
          <w:rFonts w:eastAsia="Times New Roman"/>
          <w:sz w:val="20"/>
          <w:szCs w:val="20"/>
          <w:lang w:eastAsia="en-US"/>
        </w:rPr>
        <w:t>Rx/Tx turnaround</w:t>
      </w:r>
      <w:r w:rsidR="002E7882">
        <w:rPr>
          <w:rFonts w:eastAsia="Times New Roman"/>
          <w:sz w:val="20"/>
          <w:szCs w:val="20"/>
          <w:lang w:eastAsia="en-US"/>
        </w:rPr>
        <w:t xml:space="preserve"> symbol should also be considered for SL-PRS resource allocation if</w:t>
      </w:r>
      <w:r w:rsidR="002E7882" w:rsidRPr="002E7882">
        <w:rPr>
          <w:rFonts w:eastAsia="Times New Roman"/>
          <w:sz w:val="20"/>
          <w:szCs w:val="20"/>
          <w:lang w:eastAsia="en-US"/>
        </w:rPr>
        <w:t xml:space="preserve"> </w:t>
      </w:r>
      <w:r w:rsidR="002E7882">
        <w:rPr>
          <w:rFonts w:eastAsia="Times New Roman"/>
          <w:sz w:val="20"/>
          <w:szCs w:val="20"/>
          <w:lang w:eastAsia="en-US"/>
        </w:rPr>
        <w:t xml:space="preserve">one </w:t>
      </w:r>
      <w:r w:rsidR="002E7882" w:rsidRPr="00B75FAD">
        <w:rPr>
          <w:rFonts w:eastAsia="Times New Roman"/>
          <w:sz w:val="20"/>
          <w:szCs w:val="20"/>
          <w:lang w:eastAsia="en-US"/>
        </w:rPr>
        <w:t>AGC training</w:t>
      </w:r>
      <w:r w:rsidR="002E7882">
        <w:rPr>
          <w:rFonts w:eastAsia="Times New Roman"/>
          <w:sz w:val="20"/>
          <w:szCs w:val="20"/>
          <w:lang w:eastAsia="en-US"/>
        </w:rPr>
        <w:t xml:space="preserve"> symbol and</w:t>
      </w:r>
      <w:r w:rsidR="00A94CBA">
        <w:rPr>
          <w:rFonts w:eastAsia="Times New Roman"/>
          <w:sz w:val="20"/>
          <w:szCs w:val="20"/>
          <w:lang w:eastAsia="en-US"/>
        </w:rPr>
        <w:t>/or</w:t>
      </w:r>
      <w:r w:rsidR="002E7882">
        <w:rPr>
          <w:rFonts w:eastAsia="Times New Roman"/>
          <w:sz w:val="20"/>
          <w:szCs w:val="20"/>
          <w:lang w:eastAsia="en-US"/>
        </w:rPr>
        <w:t xml:space="preserve"> one </w:t>
      </w:r>
      <w:r w:rsidR="002E7882" w:rsidRPr="00B75FAD">
        <w:rPr>
          <w:rFonts w:eastAsia="Times New Roman"/>
          <w:sz w:val="20"/>
          <w:szCs w:val="20"/>
          <w:lang w:eastAsia="en-US"/>
        </w:rPr>
        <w:t>Rx/Tx turnaround</w:t>
      </w:r>
      <w:r w:rsidR="002E7882">
        <w:rPr>
          <w:rFonts w:eastAsia="Times New Roman"/>
          <w:sz w:val="20"/>
          <w:szCs w:val="20"/>
          <w:lang w:eastAsia="en-US"/>
        </w:rPr>
        <w:t xml:space="preserve"> symbol is allocated per SL-PRS resource</w:t>
      </w:r>
      <w:r w:rsidR="0050580B">
        <w:rPr>
          <w:rFonts w:eastAsia="Times New Roman"/>
          <w:sz w:val="20"/>
          <w:szCs w:val="20"/>
          <w:lang w:eastAsia="en-US"/>
        </w:rPr>
        <w:t>.</w:t>
      </w:r>
    </w:p>
    <w:p w14:paraId="4B9759B7" w14:textId="69BAC88F" w:rsidR="002E7882" w:rsidRPr="002E7882" w:rsidRDefault="002E7882" w:rsidP="00321F75">
      <w:pPr>
        <w:autoSpaceDE w:val="0"/>
        <w:autoSpaceDN w:val="0"/>
        <w:adjustRightInd w:val="0"/>
        <w:snapToGrid w:val="0"/>
        <w:spacing w:beforeLines="50" w:before="180" w:afterLines="50" w:after="180"/>
        <w:jc w:val="both"/>
        <w:rPr>
          <w:i/>
          <w:sz w:val="20"/>
          <w:szCs w:val="20"/>
        </w:rPr>
      </w:pPr>
      <w:r>
        <w:rPr>
          <w:b/>
          <w:bCs/>
          <w:i/>
          <w:iCs/>
          <w:sz w:val="20"/>
          <w:szCs w:val="20"/>
        </w:rPr>
        <w:t xml:space="preserve">Proposal </w:t>
      </w:r>
      <w:r w:rsidR="00AC0B47">
        <w:rPr>
          <w:b/>
          <w:bCs/>
          <w:i/>
          <w:iCs/>
          <w:sz w:val="20"/>
          <w:szCs w:val="20"/>
        </w:rPr>
        <w:t>9</w:t>
      </w:r>
      <w:r>
        <w:rPr>
          <w:b/>
          <w:bCs/>
          <w:i/>
          <w:iCs/>
          <w:sz w:val="20"/>
          <w:szCs w:val="20"/>
        </w:rPr>
        <w:t xml:space="preserve">: </w:t>
      </w:r>
      <w:r w:rsidR="003D780A" w:rsidRPr="002E7882">
        <w:rPr>
          <w:i/>
          <w:sz w:val="20"/>
        </w:rPr>
        <w:t xml:space="preserve">With regards to the granularity of </w:t>
      </w:r>
      <w:r w:rsidRPr="002E7882">
        <w:rPr>
          <w:rFonts w:eastAsia="Times New Roman"/>
          <w:i/>
          <w:sz w:val="20"/>
          <w:szCs w:val="20"/>
          <w:lang w:val="en-GB"/>
        </w:rPr>
        <w:t>time-domain</w:t>
      </w:r>
      <w:r w:rsidR="003D780A" w:rsidRPr="002E7882">
        <w:rPr>
          <w:i/>
          <w:sz w:val="20"/>
        </w:rPr>
        <w:t xml:space="preserve"> resource allocation for SL-PRS transmission</w:t>
      </w:r>
    </w:p>
    <w:p w14:paraId="08599C39" w14:textId="169EAC4A" w:rsidR="003D780A" w:rsidRPr="002E7882" w:rsidRDefault="00CE39CB" w:rsidP="00622BC2">
      <w:pPr>
        <w:pStyle w:val="aff2"/>
        <w:numPr>
          <w:ilvl w:val="0"/>
          <w:numId w:val="17"/>
        </w:numPr>
        <w:snapToGrid w:val="0"/>
        <w:spacing w:beforeLines="50" w:before="180" w:afterLines="50"/>
        <w:jc w:val="both"/>
        <w:rPr>
          <w:i/>
          <w:sz w:val="20"/>
        </w:rPr>
      </w:pPr>
      <w:r w:rsidRPr="002E7882">
        <w:rPr>
          <w:i/>
          <w:sz w:val="20"/>
        </w:rPr>
        <w:t>S</w:t>
      </w:r>
      <w:r w:rsidR="004275E6">
        <w:rPr>
          <w:i/>
          <w:sz w:val="20"/>
        </w:rPr>
        <w:t>upport S</w:t>
      </w:r>
      <w:r w:rsidRPr="002E7882">
        <w:rPr>
          <w:i/>
          <w:sz w:val="20"/>
        </w:rPr>
        <w:t>L-PRS-resource-based allocation</w:t>
      </w:r>
      <w:r w:rsidR="004275E6">
        <w:rPr>
          <w:i/>
          <w:sz w:val="20"/>
        </w:rPr>
        <w:t>, i.e. M</w:t>
      </w:r>
      <w:r w:rsidR="00395CB3">
        <w:rPr>
          <w:i/>
          <w:sz w:val="20"/>
        </w:rPr>
        <w:t xml:space="preserve"> &lt;=14</w:t>
      </w:r>
      <w:r w:rsidR="004275E6">
        <w:rPr>
          <w:i/>
          <w:sz w:val="20"/>
        </w:rPr>
        <w:t xml:space="preserve"> symbols are configured for each SL-PRS resource</w:t>
      </w:r>
    </w:p>
    <w:p w14:paraId="335600F2" w14:textId="77777777" w:rsidR="003D780A" w:rsidRPr="003D780A" w:rsidRDefault="003D780A">
      <w:pPr>
        <w:autoSpaceDE w:val="0"/>
        <w:autoSpaceDN w:val="0"/>
        <w:adjustRightInd w:val="0"/>
        <w:snapToGrid w:val="0"/>
        <w:spacing w:beforeLines="50" w:before="180" w:afterLines="50" w:after="180"/>
        <w:jc w:val="both"/>
        <w:rPr>
          <w:sz w:val="20"/>
          <w:szCs w:val="20"/>
        </w:rPr>
      </w:pPr>
    </w:p>
    <w:p w14:paraId="056F16B7" w14:textId="4A391036"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502D8A">
        <w:rPr>
          <w:rFonts w:ascii="Arial" w:hAnsi="Arial" w:cs="Arial"/>
        </w:rPr>
        <w:t>3</w:t>
      </w:r>
      <w:r>
        <w:rPr>
          <w:rFonts w:ascii="Arial" w:hAnsi="Arial" w:cs="Arial"/>
        </w:rPr>
        <w:t>.1 Scheme 1 SL-PRS resource allocation</w:t>
      </w:r>
    </w:p>
    <w:p w14:paraId="11C712F2" w14:textId="77777777" w:rsidR="003C2DE5" w:rsidRDefault="00567216">
      <w:pPr>
        <w:autoSpaceDE w:val="0"/>
        <w:autoSpaceDN w:val="0"/>
        <w:adjustRightInd w:val="0"/>
        <w:snapToGrid w:val="0"/>
        <w:spacing w:beforeLines="50" w:before="180" w:afterLines="50" w:after="180"/>
        <w:jc w:val="both"/>
        <w:rPr>
          <w:iCs/>
          <w:sz w:val="20"/>
          <w:szCs w:val="20"/>
        </w:rPr>
      </w:pPr>
      <w:r>
        <w:rPr>
          <w:rFonts w:hint="eastAsia"/>
          <w:iCs/>
          <w:sz w:val="20"/>
          <w:szCs w:val="20"/>
        </w:rPr>
        <w:t>T</w:t>
      </w:r>
      <w:r>
        <w:rPr>
          <w:iCs/>
          <w:sz w:val="20"/>
          <w:szCs w:val="20"/>
        </w:rPr>
        <w:t>he following agreement was achieved regarding scheme 1 SL-PRS resource allocation:</w:t>
      </w:r>
    </w:p>
    <w:tbl>
      <w:tblPr>
        <w:tblStyle w:val="afc"/>
        <w:tblW w:w="0" w:type="auto"/>
        <w:tblLook w:val="04A0" w:firstRow="1" w:lastRow="0" w:firstColumn="1" w:lastColumn="0" w:noHBand="0" w:noVBand="1"/>
      </w:tblPr>
      <w:tblGrid>
        <w:gridCol w:w="9350"/>
      </w:tblGrid>
      <w:tr w:rsidR="003C2DE5" w14:paraId="4FFAAE77" w14:textId="77777777" w:rsidTr="003C2DE5">
        <w:tc>
          <w:tcPr>
            <w:tcW w:w="9350" w:type="dxa"/>
          </w:tcPr>
          <w:p w14:paraId="1D2E84B0" w14:textId="77777777" w:rsidR="00093DA3" w:rsidRDefault="00093DA3" w:rsidP="00093DA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CA52550" w14:textId="77777777" w:rsidR="003C2DE5" w:rsidRPr="003C2DE5" w:rsidRDefault="003C2DE5" w:rsidP="00093DA3">
            <w:pPr>
              <w:snapToGrid w:val="0"/>
              <w:jc w:val="both"/>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 xml:space="preserve">Regarding Scheme 1 SL-PRS resource allocation, a transmitting UE receives a SL-PRS resource allocation </w:t>
            </w:r>
            <w:proofErr w:type="spellStart"/>
            <w:r w:rsidRPr="003C2DE5">
              <w:rPr>
                <w:rFonts w:ascii="Times" w:eastAsia="Batang" w:hAnsi="Times" w:cs="CG Times (WN)"/>
                <w:sz w:val="20"/>
                <w:szCs w:val="20"/>
                <w:lang w:val="en-GB" w:eastAsia="en-US"/>
              </w:rPr>
              <w:t>signaling</w:t>
            </w:r>
            <w:proofErr w:type="spellEnd"/>
            <w:r w:rsidRPr="003C2DE5">
              <w:rPr>
                <w:rFonts w:ascii="Times" w:eastAsia="Batang" w:hAnsi="Times" w:cs="CG Times (WN)"/>
                <w:sz w:val="20"/>
                <w:szCs w:val="20"/>
                <w:lang w:val="en-GB" w:eastAsia="en-US"/>
              </w:rPr>
              <w:t xml:space="preserve"> from the network. Consider one or more of the following options:</w:t>
            </w:r>
          </w:p>
          <w:p w14:paraId="06952B95" w14:textId="77777777" w:rsidR="003C2DE5" w:rsidRPr="003C2DE5" w:rsidRDefault="003C2DE5" w:rsidP="00622BC2">
            <w:pPr>
              <w:numPr>
                <w:ilvl w:val="0"/>
                <w:numId w:val="11"/>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Opt. 1: through higher layers from the LMF</w:t>
            </w:r>
          </w:p>
          <w:p w14:paraId="23B5AB7A" w14:textId="77777777" w:rsidR="003C2DE5" w:rsidRPr="003C2DE5" w:rsidRDefault="003C2DE5" w:rsidP="00622BC2">
            <w:pPr>
              <w:numPr>
                <w:ilvl w:val="0"/>
                <w:numId w:val="11"/>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lastRenderedPageBreak/>
              <w:t xml:space="preserve">Opt. 2: through Dynamic grant, or through configured grant type 1/type 2 from </w:t>
            </w:r>
            <w:proofErr w:type="spellStart"/>
            <w:r w:rsidRPr="003C2DE5">
              <w:rPr>
                <w:rFonts w:ascii="Times" w:eastAsia="Batang" w:hAnsi="Times" w:cs="CG Times (WN)"/>
                <w:sz w:val="20"/>
                <w:szCs w:val="20"/>
                <w:lang w:val="en-GB" w:eastAsia="en-US"/>
              </w:rPr>
              <w:t>gNB</w:t>
            </w:r>
            <w:proofErr w:type="spellEnd"/>
          </w:p>
          <w:p w14:paraId="0B803194" w14:textId="77777777" w:rsidR="003C2DE5" w:rsidRPr="00434A18" w:rsidRDefault="003C2DE5" w:rsidP="00622BC2">
            <w:pPr>
              <w:numPr>
                <w:ilvl w:val="1"/>
                <w:numId w:val="11"/>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Up to further discussion which one or more of these shall be applicable</w:t>
            </w:r>
          </w:p>
        </w:tc>
      </w:tr>
    </w:tbl>
    <w:p w14:paraId="5F03F1CE" w14:textId="4A293F81"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lastRenderedPageBreak/>
        <w:t>For the design of NG-RAN UE SL positioning architecture for scheme</w:t>
      </w:r>
      <w:r w:rsidR="004F49A7">
        <w:rPr>
          <w:iCs/>
          <w:sz w:val="20"/>
          <w:szCs w:val="20"/>
        </w:rPr>
        <w:t xml:space="preserve"> </w:t>
      </w:r>
      <w:r>
        <w:rPr>
          <w:iCs/>
          <w:sz w:val="20"/>
          <w:szCs w:val="20"/>
        </w:rPr>
        <w:t xml:space="preserve">1 SL-PRS resource allocation, LMF should also be part of sidelink positioning to manage the support of different location services for target UEs. Especially when UEs in one positioning session have more than one serving NG-RAN nodes (e.g. </w:t>
      </w:r>
      <w:proofErr w:type="spellStart"/>
      <w:r>
        <w:rPr>
          <w:iCs/>
          <w:sz w:val="20"/>
          <w:szCs w:val="20"/>
        </w:rPr>
        <w:t>gNBs</w:t>
      </w:r>
      <w:proofErr w:type="spellEnd"/>
      <w:r>
        <w:rPr>
          <w:iCs/>
          <w:sz w:val="20"/>
          <w:szCs w:val="20"/>
        </w:rPr>
        <w:t>), it is necessary to use LMF to interact with multiple NG-RAN nodes for assistance data information</w:t>
      </w:r>
      <w:r w:rsidR="004767E1">
        <w:rPr>
          <w:iCs/>
          <w:sz w:val="20"/>
          <w:szCs w:val="20"/>
        </w:rPr>
        <w:t xml:space="preserve"> transfer</w:t>
      </w:r>
      <w:r>
        <w:rPr>
          <w:iCs/>
          <w:sz w:val="20"/>
          <w:szCs w:val="20"/>
        </w:rPr>
        <w:t>, the capability of NG-RAN nodes</w:t>
      </w:r>
      <w:r w:rsidR="004767E1">
        <w:rPr>
          <w:iCs/>
          <w:sz w:val="20"/>
          <w:szCs w:val="20"/>
        </w:rPr>
        <w:t xml:space="preserve"> transfer and</w:t>
      </w:r>
      <w:r>
        <w:rPr>
          <w:iCs/>
          <w:sz w:val="20"/>
          <w:szCs w:val="20"/>
        </w:rPr>
        <w:t xml:space="preserve"> location information</w:t>
      </w:r>
      <w:r w:rsidR="004767E1">
        <w:rPr>
          <w:iCs/>
          <w:sz w:val="20"/>
          <w:szCs w:val="20"/>
        </w:rPr>
        <w:t xml:space="preserve"> transfer</w:t>
      </w:r>
      <w:r>
        <w:rPr>
          <w:iCs/>
          <w:sz w:val="20"/>
          <w:szCs w:val="20"/>
        </w:rPr>
        <w:t>.</w:t>
      </w:r>
      <w:r>
        <w:t xml:space="preserve"> </w:t>
      </w:r>
      <w:r>
        <w:rPr>
          <w:iCs/>
          <w:sz w:val="20"/>
          <w:szCs w:val="20"/>
        </w:rPr>
        <w:t>However, current sidelink communication do</w:t>
      </w:r>
      <w:r w:rsidR="004F49A7">
        <w:rPr>
          <w:iCs/>
          <w:sz w:val="20"/>
          <w:szCs w:val="20"/>
        </w:rPr>
        <w:t>es</w:t>
      </w:r>
      <w:r>
        <w:rPr>
          <w:iCs/>
          <w:sz w:val="20"/>
          <w:szCs w:val="20"/>
        </w:rPr>
        <w:t xml:space="preserve"> not need LMF’s participation and clearly LMF does not have any sidelink related information. In order to support LMF’s involvement for sidelink positioning and hybrid positioning, sidelink related information transfer between LMF and </w:t>
      </w:r>
      <w:proofErr w:type="spellStart"/>
      <w:r>
        <w:rPr>
          <w:iCs/>
          <w:sz w:val="20"/>
          <w:szCs w:val="20"/>
        </w:rPr>
        <w:t>gNB</w:t>
      </w:r>
      <w:proofErr w:type="spellEnd"/>
      <w:r>
        <w:rPr>
          <w:iCs/>
          <w:sz w:val="20"/>
          <w:szCs w:val="20"/>
        </w:rPr>
        <w:t xml:space="preserve"> should be supported (Figure 2.</w:t>
      </w:r>
      <w:r w:rsidR="00BC641B">
        <w:rPr>
          <w:iCs/>
          <w:sz w:val="20"/>
          <w:szCs w:val="20"/>
        </w:rPr>
        <w:t>3</w:t>
      </w:r>
      <w:r>
        <w:rPr>
          <w:iCs/>
          <w:sz w:val="20"/>
          <w:szCs w:val="20"/>
        </w:rPr>
        <w:t>-1 shows one possible signaling procedure).</w:t>
      </w:r>
    </w:p>
    <w:p w14:paraId="35605F3A" w14:textId="77777777" w:rsidR="00DA610C" w:rsidRDefault="00BE1760">
      <w:pPr>
        <w:autoSpaceDE w:val="0"/>
        <w:autoSpaceDN w:val="0"/>
        <w:adjustRightInd w:val="0"/>
        <w:snapToGrid w:val="0"/>
        <w:spacing w:beforeLines="50" w:before="180" w:afterLines="50" w:after="180"/>
        <w:jc w:val="center"/>
        <w:rPr>
          <w:sz w:val="20"/>
          <w:szCs w:val="20"/>
        </w:rPr>
      </w:pPr>
      <w:r>
        <w:rPr>
          <w:bCs/>
          <w:noProof/>
          <w:szCs w:val="21"/>
        </w:rPr>
        <w:drawing>
          <wp:inline distT="0" distB="0" distL="0" distR="0" wp14:anchorId="61F40EE5" wp14:editId="6AEC4E37">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14:paraId="4D32036B" w14:textId="6C9A6C29" w:rsidR="00DA610C" w:rsidRDefault="00BE1760">
      <w:pPr>
        <w:autoSpaceDE w:val="0"/>
        <w:autoSpaceDN w:val="0"/>
        <w:adjustRightInd w:val="0"/>
        <w:snapToGrid w:val="0"/>
        <w:spacing w:beforeLines="50" w:before="180" w:afterLines="50" w:after="180"/>
        <w:jc w:val="center"/>
        <w:rPr>
          <w:sz w:val="20"/>
          <w:szCs w:val="20"/>
        </w:rPr>
      </w:pPr>
      <w:r>
        <w:rPr>
          <w:iCs/>
          <w:sz w:val="20"/>
          <w:szCs w:val="20"/>
        </w:rPr>
        <w:t>Figure 2.</w:t>
      </w:r>
      <w:r w:rsidR="00BC641B">
        <w:rPr>
          <w:iCs/>
          <w:sz w:val="20"/>
          <w:szCs w:val="20"/>
        </w:rPr>
        <w:t>3</w:t>
      </w:r>
      <w:r>
        <w:rPr>
          <w:iCs/>
          <w:sz w:val="20"/>
          <w:szCs w:val="20"/>
        </w:rPr>
        <w:t xml:space="preserve">-1: </w:t>
      </w:r>
      <w:proofErr w:type="spellStart"/>
      <w:r>
        <w:rPr>
          <w:iCs/>
          <w:sz w:val="20"/>
          <w:szCs w:val="20"/>
        </w:rPr>
        <w:t>Sidelink</w:t>
      </w:r>
      <w:proofErr w:type="spellEnd"/>
      <w:r>
        <w:rPr>
          <w:iCs/>
          <w:sz w:val="20"/>
          <w:szCs w:val="20"/>
        </w:rPr>
        <w:t xml:space="preserve"> related information transfer between LMF and </w:t>
      </w:r>
      <w:proofErr w:type="spellStart"/>
      <w:r>
        <w:rPr>
          <w:iCs/>
          <w:sz w:val="20"/>
          <w:szCs w:val="20"/>
        </w:rPr>
        <w:t>gNB</w:t>
      </w:r>
      <w:proofErr w:type="spellEnd"/>
    </w:p>
    <w:p w14:paraId="5A43A749" w14:textId="74EFDCC7" w:rsidR="00DA610C" w:rsidRDefault="00BE1760" w:rsidP="009D6D8B">
      <w:pPr>
        <w:adjustRightInd w:val="0"/>
        <w:snapToGrid w:val="0"/>
        <w:spacing w:beforeLines="50" w:before="180" w:afterLines="50" w:after="180"/>
        <w:jc w:val="both"/>
        <w:rPr>
          <w:sz w:val="20"/>
        </w:rPr>
      </w:pPr>
      <w:r>
        <w:rPr>
          <w:rFonts w:hint="eastAsia"/>
          <w:sz w:val="20"/>
          <w:szCs w:val="21"/>
        </w:rPr>
        <w:t>For the periodic SL-PRS configuration (with shares the significant part of current LPP), there exists a</w:t>
      </w:r>
      <w:r>
        <w:rPr>
          <w:sz w:val="20"/>
          <w:szCs w:val="21"/>
        </w:rPr>
        <w:t>n</w:t>
      </w:r>
      <w:r>
        <w:rPr>
          <w:rFonts w:hint="eastAsia"/>
          <w:sz w:val="20"/>
          <w:szCs w:val="21"/>
        </w:rPr>
        <w:t xml:space="preserve"> issue. Different UEs may belong to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reach, when serving </w:t>
      </w:r>
      <w:proofErr w:type="spellStart"/>
      <w:r>
        <w:rPr>
          <w:rFonts w:hint="eastAsia"/>
          <w:sz w:val="20"/>
          <w:szCs w:val="21"/>
        </w:rPr>
        <w:t>gNB</w:t>
      </w:r>
      <w:proofErr w:type="spellEnd"/>
      <w:r>
        <w:rPr>
          <w:rFonts w:hint="eastAsia"/>
          <w:sz w:val="20"/>
          <w:szCs w:val="21"/>
        </w:rPr>
        <w:t xml:space="preserve"> provides SL-PRS configuration to scheme 1 UE for transmitting, the scheme 1 UEs with different serving </w:t>
      </w:r>
      <w:proofErr w:type="spellStart"/>
      <w:r>
        <w:rPr>
          <w:rFonts w:hint="eastAsia"/>
          <w:sz w:val="20"/>
          <w:szCs w:val="21"/>
        </w:rPr>
        <w:t>gNBs</w:t>
      </w:r>
      <w:proofErr w:type="spellEnd"/>
      <w:r>
        <w:rPr>
          <w:rFonts w:hint="eastAsia"/>
          <w:sz w:val="20"/>
          <w:szCs w:val="21"/>
        </w:rPr>
        <w:t xml:space="preserve"> may possibly acquire SL-PRS configuration with resource conflict. This will lead to an issue that, UEs will have interface with each other when sending the SL-PRS according to the overlapping SL-PRS configuration. </w:t>
      </w:r>
    </w:p>
    <w:p w14:paraId="70757043" w14:textId="2CBA9856" w:rsidR="00DA610C" w:rsidRDefault="00BE1760" w:rsidP="009D6D8B">
      <w:pPr>
        <w:adjustRightInd w:val="0"/>
        <w:snapToGrid w:val="0"/>
        <w:spacing w:beforeLines="50" w:before="180" w:afterLines="50" w:after="180"/>
        <w:jc w:val="both"/>
        <w:rPr>
          <w:sz w:val="20"/>
        </w:rPr>
      </w:pPr>
      <w:r>
        <w:rPr>
          <w:rFonts w:hint="eastAsia"/>
          <w:sz w:val="20"/>
          <w:szCs w:val="21"/>
        </w:rPr>
        <w:t>For example</w:t>
      </w:r>
      <w:r>
        <w:rPr>
          <w:sz w:val="20"/>
          <w:szCs w:val="21"/>
        </w:rPr>
        <w:t>,</w:t>
      </w:r>
      <w:r>
        <w:rPr>
          <w:rFonts w:hint="eastAsia"/>
          <w:sz w:val="20"/>
          <w:szCs w:val="21"/>
        </w:rPr>
        <w:t xml:space="preserve"> in </w:t>
      </w:r>
      <w:r>
        <w:rPr>
          <w:iCs/>
          <w:sz w:val="20"/>
          <w:szCs w:val="20"/>
        </w:rPr>
        <w:t>Fig</w:t>
      </w:r>
      <w:r w:rsidR="008363E0">
        <w:rPr>
          <w:iCs/>
          <w:sz w:val="20"/>
          <w:szCs w:val="20"/>
        </w:rPr>
        <w:t>ure</w:t>
      </w:r>
      <w:r>
        <w:rPr>
          <w:iCs/>
          <w:sz w:val="20"/>
          <w:szCs w:val="20"/>
        </w:rPr>
        <w:t xml:space="preserve"> 2.</w:t>
      </w:r>
      <w:r w:rsidR="00BC641B">
        <w:rPr>
          <w:iCs/>
          <w:sz w:val="20"/>
          <w:szCs w:val="20"/>
        </w:rPr>
        <w:t>3</w:t>
      </w:r>
      <w:r>
        <w:rPr>
          <w:iCs/>
          <w:sz w:val="20"/>
          <w:szCs w:val="20"/>
        </w:rPr>
        <w:t>-2</w:t>
      </w:r>
      <w:r>
        <w:rPr>
          <w:rFonts w:hint="eastAsia"/>
          <w:sz w:val="20"/>
          <w:szCs w:val="21"/>
        </w:rPr>
        <w:t xml:space="preserve">, UE 1 to UE m are all in coverage and in </w:t>
      </w:r>
      <w:r w:rsidR="008363E0">
        <w:rPr>
          <w:sz w:val="20"/>
          <w:szCs w:val="21"/>
        </w:rPr>
        <w:t>the</w:t>
      </w:r>
      <w:r>
        <w:rPr>
          <w:rFonts w:hint="eastAsia"/>
          <w:sz w:val="20"/>
          <w:szCs w:val="21"/>
        </w:rPr>
        <w:t xml:space="preserve"> same sidelink positioning session</w:t>
      </w:r>
      <w:r w:rsidR="008363E0">
        <w:rPr>
          <w:sz w:val="20"/>
          <w:szCs w:val="21"/>
        </w:rPr>
        <w:t>, i</w:t>
      </w:r>
      <w:r>
        <w:rPr>
          <w:rFonts w:hint="eastAsia"/>
          <w:sz w:val="20"/>
          <w:szCs w:val="21"/>
        </w:rPr>
        <w:t xml:space="preserve">n which, UE 1 and UE 2 have the common serving </w:t>
      </w:r>
      <w:proofErr w:type="spellStart"/>
      <w:r>
        <w:rPr>
          <w:rFonts w:hint="eastAsia"/>
          <w:sz w:val="20"/>
          <w:szCs w:val="21"/>
        </w:rPr>
        <w:t>gNB</w:t>
      </w:r>
      <w:proofErr w:type="spellEnd"/>
      <w:r>
        <w:rPr>
          <w:rFonts w:hint="eastAsia"/>
          <w:sz w:val="20"/>
          <w:szCs w:val="21"/>
        </w:rPr>
        <w:t xml:space="preserve"> as </w:t>
      </w:r>
      <w:proofErr w:type="spellStart"/>
      <w:r>
        <w:rPr>
          <w:rFonts w:hint="eastAsia"/>
          <w:sz w:val="20"/>
          <w:szCs w:val="21"/>
        </w:rPr>
        <w:t>gNB</w:t>
      </w:r>
      <w:proofErr w:type="spellEnd"/>
      <w:r>
        <w:rPr>
          <w:rFonts w:hint="eastAsia"/>
          <w:sz w:val="20"/>
          <w:szCs w:val="21"/>
        </w:rPr>
        <w:t xml:space="preserve"> 1, UE 3 has the serving </w:t>
      </w:r>
      <w:proofErr w:type="spellStart"/>
      <w:r>
        <w:rPr>
          <w:rFonts w:hint="eastAsia"/>
          <w:sz w:val="20"/>
          <w:szCs w:val="21"/>
        </w:rPr>
        <w:t>gNB</w:t>
      </w:r>
      <w:proofErr w:type="spellEnd"/>
      <w:r>
        <w:rPr>
          <w:rFonts w:hint="eastAsia"/>
          <w:sz w:val="20"/>
          <w:szCs w:val="21"/>
        </w:rPr>
        <w:t xml:space="preserve"> as </w:t>
      </w:r>
      <w:proofErr w:type="spellStart"/>
      <w:r>
        <w:rPr>
          <w:rFonts w:hint="eastAsia"/>
          <w:sz w:val="20"/>
          <w:szCs w:val="21"/>
        </w:rPr>
        <w:t>gNB</w:t>
      </w:r>
      <w:proofErr w:type="spellEnd"/>
      <w:r>
        <w:rPr>
          <w:rFonts w:hint="eastAsia"/>
          <w:sz w:val="20"/>
          <w:szCs w:val="21"/>
        </w:rPr>
        <w:t xml:space="preserve"> 2, and so on. UE 1 and UE 2 </w:t>
      </w:r>
      <w:r>
        <w:rPr>
          <w:sz w:val="20"/>
          <w:szCs w:val="21"/>
        </w:rPr>
        <w:t>are</w:t>
      </w:r>
      <w:r>
        <w:rPr>
          <w:rFonts w:hint="eastAsia"/>
          <w:sz w:val="20"/>
          <w:szCs w:val="21"/>
        </w:rPr>
        <w:t xml:space="preserve"> configured to adopt scheme 1 and can receive the SL-PRS configuration from </w:t>
      </w:r>
      <w:proofErr w:type="spellStart"/>
      <w:r>
        <w:rPr>
          <w:rFonts w:hint="eastAsia"/>
          <w:sz w:val="20"/>
          <w:szCs w:val="21"/>
        </w:rPr>
        <w:t>gNB</w:t>
      </w:r>
      <w:proofErr w:type="spellEnd"/>
      <w:r>
        <w:rPr>
          <w:rFonts w:hint="eastAsia"/>
          <w:sz w:val="20"/>
          <w:szCs w:val="21"/>
        </w:rPr>
        <w:t xml:space="preserve"> 1, UE 3 is configured to adopt scheme 1 and can receive the SL-PRS configuration from </w:t>
      </w:r>
      <w:proofErr w:type="spellStart"/>
      <w:r>
        <w:rPr>
          <w:rFonts w:hint="eastAsia"/>
          <w:sz w:val="20"/>
          <w:szCs w:val="21"/>
        </w:rPr>
        <w:t>gNB</w:t>
      </w:r>
      <w:proofErr w:type="spellEnd"/>
      <w:r>
        <w:rPr>
          <w:rFonts w:hint="eastAsia"/>
          <w:sz w:val="20"/>
          <w:szCs w:val="21"/>
        </w:rPr>
        <w:t xml:space="preserve"> 2. UE 1 and UE 2 will not have resource conflict due to the serving </w:t>
      </w:r>
      <w:proofErr w:type="spellStart"/>
      <w:r>
        <w:rPr>
          <w:rFonts w:hint="eastAsia"/>
          <w:sz w:val="20"/>
          <w:szCs w:val="21"/>
        </w:rPr>
        <w:t>gNB</w:t>
      </w:r>
      <w:proofErr w:type="spellEnd"/>
      <w:r>
        <w:rPr>
          <w:rFonts w:hint="eastAsia"/>
          <w:sz w:val="20"/>
          <w:szCs w:val="21"/>
        </w:rPr>
        <w:t xml:space="preserve"> 1 can allocate well; however</w:t>
      </w:r>
      <w:r>
        <w:rPr>
          <w:sz w:val="20"/>
          <w:szCs w:val="21"/>
        </w:rPr>
        <w:t>,</w:t>
      </w:r>
      <w:r>
        <w:rPr>
          <w:rFonts w:hint="eastAsia"/>
          <w:sz w:val="20"/>
          <w:szCs w:val="21"/>
        </w:rPr>
        <w:t xml:space="preserve"> UE 1/UE 2 and UE 3 will have SL-PRS resource conflict since </w:t>
      </w:r>
      <w:proofErr w:type="spellStart"/>
      <w:r>
        <w:rPr>
          <w:rFonts w:hint="eastAsia"/>
          <w:sz w:val="20"/>
          <w:szCs w:val="21"/>
        </w:rPr>
        <w:t>gNB</w:t>
      </w:r>
      <w:proofErr w:type="spellEnd"/>
      <w:r w:rsidR="008363E0">
        <w:rPr>
          <w:sz w:val="20"/>
          <w:szCs w:val="21"/>
        </w:rPr>
        <w:t xml:space="preserve"> </w:t>
      </w:r>
      <w:r>
        <w:rPr>
          <w:rFonts w:hint="eastAsia"/>
          <w:sz w:val="20"/>
          <w:szCs w:val="21"/>
        </w:rPr>
        <w:t xml:space="preserve">1 and </w:t>
      </w:r>
      <w:proofErr w:type="spellStart"/>
      <w:r>
        <w:rPr>
          <w:rFonts w:hint="eastAsia"/>
          <w:sz w:val="20"/>
          <w:szCs w:val="21"/>
        </w:rPr>
        <w:t>gNB</w:t>
      </w:r>
      <w:proofErr w:type="spellEnd"/>
      <w:r>
        <w:rPr>
          <w:rFonts w:hint="eastAsia"/>
          <w:sz w:val="20"/>
          <w:szCs w:val="21"/>
        </w:rPr>
        <w:t xml:space="preserve"> 2 will not coordinate SL-PRS configuration of these three UEs. </w:t>
      </w:r>
      <w:r>
        <w:rPr>
          <w:sz w:val="20"/>
          <w:szCs w:val="21"/>
        </w:rPr>
        <w:t>Under this situation, it is straightforward to support LMF to resolve the SL-PRS resource conflict between different scheme 1 UEs in the same sidelink positioning session.</w:t>
      </w:r>
    </w:p>
    <w:p w14:paraId="6460A4E3" w14:textId="77777777" w:rsidR="00DA610C" w:rsidRDefault="00BE1760">
      <w:pPr>
        <w:adjustRightInd w:val="0"/>
        <w:snapToGrid w:val="0"/>
        <w:spacing w:beforeLines="50" w:before="180" w:afterLines="50" w:after="180"/>
        <w:jc w:val="center"/>
        <w:rPr>
          <w:sz w:val="20"/>
        </w:rPr>
      </w:pPr>
      <w:r>
        <w:rPr>
          <w:rFonts w:hint="eastAsia"/>
          <w:noProof/>
          <w:sz w:val="20"/>
        </w:rPr>
        <w:lastRenderedPageBreak/>
        <w:drawing>
          <wp:inline distT="0" distB="0" distL="114300" distR="114300" wp14:anchorId="06818AD2" wp14:editId="32B75110">
            <wp:extent cx="4185920" cy="2484120"/>
            <wp:effectExtent l="0" t="0" r="5080" b="11430"/>
            <wp:docPr id="15" name="图片 15"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ode 1 UE have different gnb"/>
                    <pic:cNvPicPr>
                      <a:picLocks noChangeAspect="1"/>
                    </pic:cNvPicPr>
                  </pic:nvPicPr>
                  <pic:blipFill>
                    <a:blip r:embed="rId15"/>
                    <a:stretch>
                      <a:fillRect/>
                    </a:stretch>
                  </pic:blipFill>
                  <pic:spPr>
                    <a:xfrm>
                      <a:off x="0" y="0"/>
                      <a:ext cx="4185920" cy="2484120"/>
                    </a:xfrm>
                    <a:prstGeom prst="rect">
                      <a:avLst/>
                    </a:prstGeom>
                  </pic:spPr>
                </pic:pic>
              </a:graphicData>
            </a:graphic>
          </wp:inline>
        </w:drawing>
      </w:r>
    </w:p>
    <w:p w14:paraId="6AA27DB1" w14:textId="0E6D5597" w:rsidR="00DA610C" w:rsidRDefault="00BE1760">
      <w:pPr>
        <w:adjustRightInd w:val="0"/>
        <w:snapToGrid w:val="0"/>
        <w:spacing w:beforeLines="50" w:before="180" w:afterLines="50" w:after="180"/>
        <w:jc w:val="center"/>
        <w:rPr>
          <w:sz w:val="20"/>
        </w:rPr>
      </w:pPr>
      <w:r>
        <w:rPr>
          <w:iCs/>
          <w:sz w:val="20"/>
          <w:szCs w:val="20"/>
        </w:rPr>
        <w:t>Figure 2.</w:t>
      </w:r>
      <w:r w:rsidR="00BC641B">
        <w:rPr>
          <w:iCs/>
          <w:sz w:val="20"/>
          <w:szCs w:val="20"/>
        </w:rPr>
        <w:t>3</w:t>
      </w:r>
      <w:r>
        <w:rPr>
          <w:iCs/>
          <w:sz w:val="20"/>
          <w:szCs w:val="20"/>
        </w:rPr>
        <w:t>-2</w:t>
      </w:r>
      <w:r>
        <w:rPr>
          <w:rFonts w:hint="eastAsia"/>
          <w:sz w:val="20"/>
          <w:szCs w:val="21"/>
        </w:rPr>
        <w:t xml:space="preserve">. Example of different scheme 1 UEs in the same sidelink positioning session under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coverage</w:t>
      </w:r>
    </w:p>
    <w:p w14:paraId="76BCD859" w14:textId="6B5571F7" w:rsidR="00DA610C" w:rsidRDefault="00BE1760" w:rsidP="009D6D8B">
      <w:pPr>
        <w:adjustRightInd w:val="0"/>
        <w:snapToGrid w:val="0"/>
        <w:spacing w:beforeLines="50" w:before="180" w:afterLines="50" w:after="180"/>
        <w:jc w:val="both"/>
        <w:rPr>
          <w:bCs/>
          <w:i/>
          <w:iCs/>
          <w:sz w:val="20"/>
          <w:szCs w:val="21"/>
        </w:rPr>
      </w:pPr>
      <w:r>
        <w:rPr>
          <w:b/>
          <w:bCs/>
          <w:i/>
          <w:iCs/>
          <w:sz w:val="20"/>
          <w:szCs w:val="21"/>
        </w:rPr>
        <w:t xml:space="preserve">Observation </w:t>
      </w:r>
      <w:r w:rsidR="00983629">
        <w:rPr>
          <w:b/>
          <w:bCs/>
          <w:i/>
          <w:iCs/>
          <w:sz w:val="20"/>
          <w:szCs w:val="21"/>
        </w:rPr>
        <w:t>3</w:t>
      </w:r>
      <w:r>
        <w:rPr>
          <w:rFonts w:hint="eastAsia"/>
          <w:b/>
          <w:bCs/>
          <w:i/>
          <w:iCs/>
          <w:sz w:val="20"/>
          <w:szCs w:val="21"/>
        </w:rPr>
        <w:t xml:space="preserve">: </w:t>
      </w:r>
      <w:r>
        <w:rPr>
          <w:bCs/>
          <w:i/>
          <w:iCs/>
          <w:sz w:val="20"/>
          <w:szCs w:val="21"/>
        </w:rPr>
        <w:t>D</w:t>
      </w:r>
      <w:r>
        <w:rPr>
          <w:rFonts w:hint="eastAsia"/>
          <w:bCs/>
          <w:i/>
          <w:iCs/>
          <w:sz w:val="20"/>
          <w:szCs w:val="21"/>
        </w:rPr>
        <w:t xml:space="preserve">ifferent UEs may belong to different </w:t>
      </w:r>
      <w:proofErr w:type="spellStart"/>
      <w:r>
        <w:rPr>
          <w:rFonts w:hint="eastAsia"/>
          <w:bCs/>
          <w:i/>
          <w:iCs/>
          <w:sz w:val="20"/>
          <w:szCs w:val="21"/>
        </w:rPr>
        <w:t>gNB</w:t>
      </w:r>
      <w:r>
        <w:rPr>
          <w:bCs/>
          <w:i/>
          <w:iCs/>
          <w:sz w:val="20"/>
          <w:szCs w:val="21"/>
        </w:rPr>
        <w:t>’</w:t>
      </w:r>
      <w:r>
        <w:rPr>
          <w:rFonts w:hint="eastAsia"/>
          <w:bCs/>
          <w:i/>
          <w:iCs/>
          <w:sz w:val="20"/>
          <w:szCs w:val="21"/>
        </w:rPr>
        <w:t>s</w:t>
      </w:r>
      <w:proofErr w:type="spellEnd"/>
      <w:r>
        <w:rPr>
          <w:rFonts w:hint="eastAsia"/>
          <w:bCs/>
          <w:i/>
          <w:iCs/>
          <w:sz w:val="20"/>
          <w:szCs w:val="21"/>
        </w:rPr>
        <w:t xml:space="preserve"> reach, when serving </w:t>
      </w:r>
      <w:proofErr w:type="spellStart"/>
      <w:r>
        <w:rPr>
          <w:rFonts w:hint="eastAsia"/>
          <w:bCs/>
          <w:i/>
          <w:iCs/>
          <w:sz w:val="20"/>
          <w:szCs w:val="21"/>
        </w:rPr>
        <w:t>gNB</w:t>
      </w:r>
      <w:proofErr w:type="spellEnd"/>
      <w:r>
        <w:rPr>
          <w:rFonts w:hint="eastAsia"/>
          <w:bCs/>
          <w:i/>
          <w:iCs/>
          <w:sz w:val="20"/>
          <w:szCs w:val="21"/>
        </w:rPr>
        <w:t xml:space="preserve"> provides periodic SL-PRS configuration to scheme 1 UE for transmitting, the scheme 1 UEs with different serving </w:t>
      </w:r>
      <w:proofErr w:type="spellStart"/>
      <w:r>
        <w:rPr>
          <w:rFonts w:hint="eastAsia"/>
          <w:bCs/>
          <w:i/>
          <w:iCs/>
          <w:sz w:val="20"/>
          <w:szCs w:val="21"/>
        </w:rPr>
        <w:t>gNBs</w:t>
      </w:r>
      <w:proofErr w:type="spellEnd"/>
      <w:r>
        <w:rPr>
          <w:rFonts w:hint="eastAsia"/>
          <w:bCs/>
          <w:i/>
          <w:iCs/>
          <w:sz w:val="20"/>
          <w:szCs w:val="21"/>
        </w:rPr>
        <w:t xml:space="preserve"> may possibly acquire periodic SL-PRS configuration with some resource conflict.</w:t>
      </w:r>
    </w:p>
    <w:p w14:paraId="7779237B" w14:textId="5819E83B" w:rsidR="00FC6117" w:rsidRDefault="00440004" w:rsidP="00FC6117">
      <w:pPr>
        <w:adjustRightInd w:val="0"/>
        <w:snapToGrid w:val="0"/>
        <w:spacing w:beforeLines="50" w:before="180" w:afterLines="50" w:after="180"/>
        <w:rPr>
          <w:bCs/>
          <w:iCs/>
          <w:sz w:val="20"/>
          <w:szCs w:val="21"/>
        </w:rPr>
      </w:pPr>
      <w:r>
        <w:rPr>
          <w:rFonts w:hint="eastAsia"/>
          <w:bCs/>
          <w:iCs/>
          <w:sz w:val="20"/>
          <w:szCs w:val="21"/>
        </w:rPr>
        <w:t>S</w:t>
      </w:r>
      <w:r>
        <w:rPr>
          <w:bCs/>
          <w:iCs/>
          <w:sz w:val="20"/>
          <w:szCs w:val="21"/>
        </w:rPr>
        <w:t xml:space="preserve">pecifically, </w:t>
      </w:r>
      <w:r w:rsidR="00EE0602">
        <w:rPr>
          <w:bCs/>
          <w:iCs/>
          <w:sz w:val="20"/>
          <w:szCs w:val="21"/>
        </w:rPr>
        <w:t>regarding how to resolve the SL-PRS resource conflict</w:t>
      </w:r>
      <w:r w:rsidR="00EE0602" w:rsidRPr="00EE0602">
        <w:t xml:space="preserve"> </w:t>
      </w:r>
      <w:r w:rsidR="00EE0602" w:rsidRPr="00EE0602">
        <w:rPr>
          <w:bCs/>
          <w:iCs/>
          <w:sz w:val="20"/>
          <w:szCs w:val="21"/>
        </w:rPr>
        <w:t xml:space="preserve">between different scheme 1 UEs in the same </w:t>
      </w:r>
      <w:proofErr w:type="spellStart"/>
      <w:r w:rsidR="00EE0602" w:rsidRPr="00EE0602">
        <w:rPr>
          <w:bCs/>
          <w:iCs/>
          <w:sz w:val="20"/>
          <w:szCs w:val="21"/>
        </w:rPr>
        <w:t>sidelink</w:t>
      </w:r>
      <w:proofErr w:type="spellEnd"/>
      <w:r w:rsidR="00EE0602" w:rsidRPr="00EE0602">
        <w:rPr>
          <w:bCs/>
          <w:iCs/>
          <w:sz w:val="20"/>
          <w:szCs w:val="21"/>
        </w:rPr>
        <w:t xml:space="preserve"> positioning session</w:t>
      </w:r>
      <w:r w:rsidR="00EE0602">
        <w:rPr>
          <w:bCs/>
          <w:iCs/>
          <w:sz w:val="20"/>
          <w:szCs w:val="21"/>
        </w:rPr>
        <w:t>, we have the following solutions and corresponding analyses</w:t>
      </w:r>
      <w:r w:rsidR="004166FE">
        <w:rPr>
          <w:bCs/>
          <w:iCs/>
          <w:sz w:val="20"/>
          <w:szCs w:val="21"/>
        </w:rPr>
        <w:t xml:space="preserve"> as shown in Table 2.3-1</w:t>
      </w:r>
      <w:r w:rsidR="00EE0602">
        <w:rPr>
          <w:bCs/>
          <w:iCs/>
          <w:sz w:val="20"/>
          <w:szCs w:val="21"/>
        </w:rPr>
        <w:t>:</w:t>
      </w:r>
    </w:p>
    <w:p w14:paraId="20099930" w14:textId="37908B56" w:rsidR="002D2FDD" w:rsidRDefault="002D2FDD" w:rsidP="002D2FDD">
      <w:pPr>
        <w:adjustRightInd w:val="0"/>
        <w:snapToGrid w:val="0"/>
        <w:spacing w:beforeLines="50" w:before="180" w:afterLines="50" w:after="180"/>
        <w:jc w:val="center"/>
        <w:rPr>
          <w:bCs/>
          <w:iCs/>
          <w:sz w:val="20"/>
          <w:szCs w:val="21"/>
        </w:rPr>
      </w:pPr>
      <w:r>
        <w:rPr>
          <w:rFonts w:hint="eastAsia"/>
          <w:bCs/>
          <w:iCs/>
          <w:sz w:val="20"/>
          <w:szCs w:val="21"/>
        </w:rPr>
        <w:t>T</w:t>
      </w:r>
      <w:r>
        <w:rPr>
          <w:bCs/>
          <w:iCs/>
          <w:sz w:val="20"/>
          <w:szCs w:val="21"/>
        </w:rPr>
        <w:t xml:space="preserve">able 2.3-1: LMF resolving </w:t>
      </w:r>
      <w:r w:rsidRPr="002D2FDD">
        <w:rPr>
          <w:bCs/>
          <w:iCs/>
          <w:sz w:val="20"/>
          <w:szCs w:val="21"/>
        </w:rPr>
        <w:t>SL-PRS resource conflict between different scheme 1 UEs</w:t>
      </w:r>
    </w:p>
    <w:tbl>
      <w:tblPr>
        <w:tblStyle w:val="afc"/>
        <w:tblW w:w="0" w:type="auto"/>
        <w:jc w:val="center"/>
        <w:tblLook w:val="04A0" w:firstRow="1" w:lastRow="0" w:firstColumn="1" w:lastColumn="0" w:noHBand="0" w:noVBand="1"/>
      </w:tblPr>
      <w:tblGrid>
        <w:gridCol w:w="2269"/>
        <w:gridCol w:w="5948"/>
      </w:tblGrid>
      <w:tr w:rsidR="002D2FDD" w14:paraId="03133247" w14:textId="77777777" w:rsidTr="002D2FDD">
        <w:trPr>
          <w:jc w:val="center"/>
        </w:trPr>
        <w:tc>
          <w:tcPr>
            <w:tcW w:w="2269" w:type="dxa"/>
          </w:tcPr>
          <w:p w14:paraId="358817A5" w14:textId="0869B12D" w:rsidR="002D2FDD" w:rsidRPr="002D2FDD" w:rsidRDefault="004166FE" w:rsidP="002D2FDD">
            <w:pPr>
              <w:adjustRightInd w:val="0"/>
              <w:snapToGrid w:val="0"/>
              <w:spacing w:beforeLines="50" w:before="180" w:afterLines="50" w:after="180"/>
              <w:jc w:val="center"/>
              <w:rPr>
                <w:b/>
                <w:bCs/>
                <w:iCs/>
                <w:sz w:val="20"/>
                <w:szCs w:val="21"/>
              </w:rPr>
            </w:pPr>
            <w:r>
              <w:rPr>
                <w:b/>
                <w:bCs/>
                <w:iCs/>
                <w:sz w:val="20"/>
                <w:szCs w:val="21"/>
              </w:rPr>
              <w:t>Solution</w:t>
            </w:r>
          </w:p>
        </w:tc>
        <w:tc>
          <w:tcPr>
            <w:tcW w:w="5948" w:type="dxa"/>
          </w:tcPr>
          <w:p w14:paraId="40FFE231" w14:textId="49826A3F" w:rsidR="002D2FDD" w:rsidRPr="002D2FDD" w:rsidRDefault="002D2FDD" w:rsidP="002D2FDD">
            <w:pPr>
              <w:adjustRightInd w:val="0"/>
              <w:snapToGrid w:val="0"/>
              <w:spacing w:beforeLines="50" w:before="180" w:afterLines="50" w:after="180"/>
              <w:jc w:val="center"/>
              <w:rPr>
                <w:b/>
                <w:bCs/>
                <w:iCs/>
                <w:sz w:val="20"/>
                <w:szCs w:val="21"/>
              </w:rPr>
            </w:pPr>
            <w:r w:rsidRPr="002D2FDD">
              <w:rPr>
                <w:rFonts w:hint="eastAsia"/>
                <w:b/>
                <w:bCs/>
                <w:iCs/>
                <w:sz w:val="20"/>
                <w:szCs w:val="21"/>
              </w:rPr>
              <w:t>D</w:t>
            </w:r>
            <w:r w:rsidRPr="002D2FDD">
              <w:rPr>
                <w:b/>
                <w:bCs/>
                <w:iCs/>
                <w:sz w:val="20"/>
                <w:szCs w:val="21"/>
              </w:rPr>
              <w:t>etails</w:t>
            </w:r>
          </w:p>
        </w:tc>
      </w:tr>
      <w:tr w:rsidR="002D2FDD" w14:paraId="22903821" w14:textId="77777777" w:rsidTr="002D2FDD">
        <w:trPr>
          <w:jc w:val="center"/>
        </w:trPr>
        <w:tc>
          <w:tcPr>
            <w:tcW w:w="2269" w:type="dxa"/>
          </w:tcPr>
          <w:p w14:paraId="127C8372" w14:textId="26294BD7" w:rsidR="002D2FDD" w:rsidRDefault="004166FE" w:rsidP="00FC6117">
            <w:pPr>
              <w:adjustRightInd w:val="0"/>
              <w:snapToGrid w:val="0"/>
              <w:spacing w:beforeLines="50" w:before="180" w:afterLines="50" w:after="180"/>
              <w:rPr>
                <w:bCs/>
                <w:iCs/>
                <w:sz w:val="20"/>
                <w:szCs w:val="21"/>
              </w:rPr>
            </w:pPr>
            <w:r>
              <w:rPr>
                <w:bCs/>
                <w:iCs/>
                <w:sz w:val="20"/>
                <w:szCs w:val="21"/>
              </w:rPr>
              <w:t xml:space="preserve">Solution 1: </w:t>
            </w:r>
            <w:r w:rsidR="002D2FDD" w:rsidRPr="000748E5">
              <w:rPr>
                <w:bCs/>
                <w:iCs/>
                <w:sz w:val="20"/>
                <w:szCs w:val="21"/>
              </w:rPr>
              <w:t xml:space="preserve">LMF to coordinate SL-PRS configuration of different </w:t>
            </w:r>
            <w:proofErr w:type="spellStart"/>
            <w:r w:rsidR="002D2FDD">
              <w:rPr>
                <w:bCs/>
                <w:iCs/>
                <w:sz w:val="20"/>
                <w:szCs w:val="21"/>
              </w:rPr>
              <w:t>gNBs</w:t>
            </w:r>
            <w:proofErr w:type="spellEnd"/>
          </w:p>
        </w:tc>
        <w:tc>
          <w:tcPr>
            <w:tcW w:w="5948" w:type="dxa"/>
          </w:tcPr>
          <w:p w14:paraId="729A6269" w14:textId="7DA264A6" w:rsidR="002D2FDD" w:rsidRPr="000748E5" w:rsidRDefault="002D2FDD" w:rsidP="002D2FDD">
            <w:pPr>
              <w:snapToGrid w:val="0"/>
              <w:spacing w:afterLines="50" w:after="180"/>
              <w:rPr>
                <w:bCs/>
                <w:iCs/>
                <w:sz w:val="20"/>
                <w:szCs w:val="21"/>
              </w:rPr>
            </w:pPr>
            <w:r w:rsidRPr="000748E5">
              <w:rPr>
                <w:bCs/>
                <w:iCs/>
                <w:sz w:val="20"/>
                <w:szCs w:val="21"/>
              </w:rPr>
              <w:t xml:space="preserve">(1) LMF needs to send a request message via </w:t>
            </w:r>
            <w:proofErr w:type="spellStart"/>
            <w:r w:rsidRPr="000748E5">
              <w:rPr>
                <w:bCs/>
                <w:iCs/>
                <w:sz w:val="20"/>
                <w:szCs w:val="21"/>
              </w:rPr>
              <w:t>NRPPa</w:t>
            </w:r>
            <w:proofErr w:type="spellEnd"/>
            <w:r w:rsidRPr="000748E5">
              <w:rPr>
                <w:bCs/>
                <w:iCs/>
                <w:sz w:val="20"/>
                <w:szCs w:val="21"/>
              </w:rPr>
              <w:t xml:space="preserve"> to trigger each </w:t>
            </w:r>
            <w:proofErr w:type="spellStart"/>
            <w:r w:rsidRPr="000748E5">
              <w:rPr>
                <w:bCs/>
                <w:iCs/>
                <w:sz w:val="20"/>
                <w:szCs w:val="21"/>
              </w:rPr>
              <w:t>gNB</w:t>
            </w:r>
            <w:proofErr w:type="spellEnd"/>
            <w:r w:rsidRPr="000748E5">
              <w:rPr>
                <w:bCs/>
                <w:iCs/>
                <w:sz w:val="20"/>
                <w:szCs w:val="21"/>
              </w:rPr>
              <w:t xml:space="preserve"> to provide the SL-PRS configuration for scheme 1 UE</w:t>
            </w:r>
          </w:p>
          <w:p w14:paraId="5A92E1B3" w14:textId="7F0217CB" w:rsidR="002D2FDD" w:rsidRPr="000748E5" w:rsidRDefault="002D2FDD" w:rsidP="002D2FDD">
            <w:pPr>
              <w:snapToGrid w:val="0"/>
              <w:spacing w:afterLines="50" w:after="180"/>
              <w:rPr>
                <w:bCs/>
                <w:iCs/>
                <w:sz w:val="20"/>
                <w:szCs w:val="21"/>
              </w:rPr>
            </w:pPr>
            <w:r w:rsidRPr="000748E5">
              <w:rPr>
                <w:bCs/>
                <w:iCs/>
                <w:sz w:val="20"/>
                <w:szCs w:val="21"/>
              </w:rPr>
              <w:t xml:space="preserve">(2) Each </w:t>
            </w:r>
            <w:proofErr w:type="spellStart"/>
            <w:r w:rsidRPr="000748E5">
              <w:rPr>
                <w:bCs/>
                <w:iCs/>
                <w:sz w:val="20"/>
                <w:szCs w:val="21"/>
              </w:rPr>
              <w:t>gNB</w:t>
            </w:r>
            <w:proofErr w:type="spellEnd"/>
            <w:r w:rsidRPr="000748E5">
              <w:rPr>
                <w:bCs/>
                <w:iCs/>
                <w:sz w:val="20"/>
                <w:szCs w:val="21"/>
              </w:rPr>
              <w:t xml:space="preserve"> provides the response message to LMF containing the configured SL-PRS configuration of each scheme 1 UE.</w:t>
            </w:r>
          </w:p>
          <w:p w14:paraId="619AD901" w14:textId="274402DF" w:rsidR="002D2FDD" w:rsidRDefault="002D2FDD" w:rsidP="002D2FDD">
            <w:pPr>
              <w:snapToGrid w:val="0"/>
              <w:spacing w:afterLines="50" w:after="180"/>
              <w:rPr>
                <w:bCs/>
                <w:iCs/>
                <w:sz w:val="20"/>
                <w:szCs w:val="21"/>
              </w:rPr>
            </w:pPr>
            <w:r>
              <w:rPr>
                <w:bCs/>
                <w:iCs/>
                <w:sz w:val="20"/>
                <w:szCs w:val="21"/>
              </w:rPr>
              <w:t xml:space="preserve">(3a) </w:t>
            </w:r>
            <w:r w:rsidRPr="000748E5">
              <w:rPr>
                <w:bCs/>
                <w:iCs/>
                <w:sz w:val="20"/>
                <w:szCs w:val="21"/>
              </w:rPr>
              <w:t xml:space="preserve">LMF resolves the interference by LMF’s implementation, for example LMF deletes some of the overlapping SL-PRS resources of some of the </w:t>
            </w:r>
            <w:proofErr w:type="spellStart"/>
            <w:r w:rsidRPr="000748E5">
              <w:rPr>
                <w:bCs/>
                <w:iCs/>
                <w:sz w:val="20"/>
                <w:szCs w:val="21"/>
              </w:rPr>
              <w:t>gNBs</w:t>
            </w:r>
            <w:proofErr w:type="spellEnd"/>
            <w:r w:rsidRPr="000748E5">
              <w:rPr>
                <w:bCs/>
                <w:iCs/>
                <w:sz w:val="20"/>
                <w:szCs w:val="21"/>
              </w:rPr>
              <w:t>. LMF provide</w:t>
            </w:r>
            <w:r>
              <w:rPr>
                <w:bCs/>
                <w:iCs/>
                <w:sz w:val="20"/>
                <w:szCs w:val="21"/>
              </w:rPr>
              <w:t>s</w:t>
            </w:r>
            <w:r w:rsidRPr="000748E5">
              <w:rPr>
                <w:bCs/>
                <w:iCs/>
                <w:sz w:val="20"/>
                <w:szCs w:val="21"/>
              </w:rPr>
              <w:t xml:space="preserve"> the non-overlapped SL-PRS configuration to mode 1 UEs via LPP.</w:t>
            </w:r>
          </w:p>
          <w:p w14:paraId="4DCB61FD" w14:textId="2E856295" w:rsidR="002D2FDD" w:rsidRPr="000748E5" w:rsidRDefault="002D2FDD" w:rsidP="002D2FDD">
            <w:pPr>
              <w:snapToGrid w:val="0"/>
              <w:spacing w:afterLines="50" w:after="180"/>
              <w:rPr>
                <w:bCs/>
                <w:iCs/>
                <w:sz w:val="20"/>
                <w:szCs w:val="21"/>
              </w:rPr>
            </w:pPr>
            <w:r>
              <w:rPr>
                <w:rFonts w:hint="eastAsia"/>
                <w:bCs/>
                <w:iCs/>
                <w:sz w:val="20"/>
                <w:szCs w:val="21"/>
              </w:rPr>
              <w:t>(</w:t>
            </w:r>
            <w:r>
              <w:rPr>
                <w:bCs/>
                <w:iCs/>
                <w:sz w:val="20"/>
                <w:szCs w:val="21"/>
              </w:rPr>
              <w:t xml:space="preserve">3b) </w:t>
            </w:r>
            <w:r w:rsidRPr="002D2FDD">
              <w:rPr>
                <w:bCs/>
                <w:iCs/>
                <w:sz w:val="20"/>
                <w:szCs w:val="21"/>
              </w:rPr>
              <w:t>LMF sends the</w:t>
            </w:r>
            <w:r>
              <w:rPr>
                <w:bCs/>
                <w:iCs/>
                <w:sz w:val="20"/>
                <w:szCs w:val="21"/>
              </w:rPr>
              <w:t xml:space="preserve"> feedback</w:t>
            </w:r>
            <w:r w:rsidRPr="002D2FDD">
              <w:rPr>
                <w:bCs/>
                <w:iCs/>
                <w:sz w:val="20"/>
                <w:szCs w:val="21"/>
              </w:rPr>
              <w:t xml:space="preserve"> </w:t>
            </w:r>
            <w:r>
              <w:rPr>
                <w:bCs/>
                <w:iCs/>
                <w:sz w:val="20"/>
                <w:szCs w:val="21"/>
              </w:rPr>
              <w:t xml:space="preserve">(e.g. </w:t>
            </w:r>
            <w:r w:rsidRPr="002D2FDD">
              <w:rPr>
                <w:bCs/>
                <w:iCs/>
                <w:sz w:val="20"/>
                <w:szCs w:val="21"/>
              </w:rPr>
              <w:t xml:space="preserve">collected all </w:t>
            </w:r>
            <w:proofErr w:type="spellStart"/>
            <w:r>
              <w:rPr>
                <w:bCs/>
                <w:iCs/>
                <w:sz w:val="20"/>
                <w:szCs w:val="21"/>
              </w:rPr>
              <w:t>gNB</w:t>
            </w:r>
            <w:r w:rsidRPr="002D2FDD">
              <w:rPr>
                <w:bCs/>
                <w:iCs/>
                <w:sz w:val="20"/>
                <w:szCs w:val="21"/>
              </w:rPr>
              <w:t>s</w:t>
            </w:r>
            <w:proofErr w:type="spellEnd"/>
            <w:r w:rsidRPr="002D2FDD">
              <w:rPr>
                <w:bCs/>
                <w:iCs/>
                <w:sz w:val="20"/>
                <w:szCs w:val="21"/>
              </w:rPr>
              <w:t>’ SL-PRS configuration</w:t>
            </w:r>
            <w:r>
              <w:rPr>
                <w:bCs/>
                <w:iCs/>
                <w:sz w:val="20"/>
                <w:szCs w:val="21"/>
              </w:rPr>
              <w:t>, or muting pattern)</w:t>
            </w:r>
            <w:r w:rsidRPr="002D2FDD">
              <w:rPr>
                <w:bCs/>
                <w:iCs/>
                <w:sz w:val="20"/>
                <w:szCs w:val="21"/>
              </w:rPr>
              <w:t xml:space="preserve"> to </w:t>
            </w:r>
            <w:r>
              <w:rPr>
                <w:bCs/>
                <w:iCs/>
                <w:sz w:val="20"/>
                <w:szCs w:val="21"/>
              </w:rPr>
              <w:t>each</w:t>
            </w:r>
            <w:r w:rsidRPr="002D2FDD">
              <w:rPr>
                <w:bCs/>
                <w:iCs/>
                <w:sz w:val="20"/>
                <w:szCs w:val="21"/>
              </w:rPr>
              <w:t xml:space="preserve"> </w:t>
            </w:r>
            <w:proofErr w:type="spellStart"/>
            <w:r>
              <w:rPr>
                <w:bCs/>
                <w:iCs/>
                <w:sz w:val="20"/>
                <w:szCs w:val="21"/>
              </w:rPr>
              <w:t>gNB</w:t>
            </w:r>
            <w:proofErr w:type="spellEnd"/>
            <w:r>
              <w:rPr>
                <w:bCs/>
                <w:iCs/>
                <w:sz w:val="20"/>
                <w:szCs w:val="21"/>
              </w:rPr>
              <w:t xml:space="preserve">, </w:t>
            </w:r>
            <w:proofErr w:type="spellStart"/>
            <w:r>
              <w:rPr>
                <w:bCs/>
                <w:iCs/>
                <w:sz w:val="20"/>
                <w:szCs w:val="21"/>
              </w:rPr>
              <w:t>gNB</w:t>
            </w:r>
            <w:proofErr w:type="spellEnd"/>
            <w:r>
              <w:rPr>
                <w:bCs/>
                <w:iCs/>
                <w:sz w:val="20"/>
                <w:szCs w:val="21"/>
              </w:rPr>
              <w:t xml:space="preserve"> </w:t>
            </w:r>
            <w:r w:rsidRPr="002D2FDD">
              <w:rPr>
                <w:bCs/>
                <w:iCs/>
                <w:sz w:val="20"/>
                <w:szCs w:val="21"/>
              </w:rPr>
              <w:t xml:space="preserve">distribute the modified SL-PRS configuration to each </w:t>
            </w:r>
            <w:r>
              <w:rPr>
                <w:bCs/>
                <w:iCs/>
                <w:sz w:val="20"/>
                <w:szCs w:val="21"/>
              </w:rPr>
              <w:t>scheme</w:t>
            </w:r>
            <w:r w:rsidRPr="002D2FDD">
              <w:rPr>
                <w:bCs/>
                <w:iCs/>
                <w:sz w:val="20"/>
                <w:szCs w:val="21"/>
              </w:rPr>
              <w:t xml:space="preserve"> 1 UE.</w:t>
            </w:r>
          </w:p>
        </w:tc>
      </w:tr>
      <w:tr w:rsidR="002D2FDD" w14:paraId="0D47D4DA" w14:textId="77777777" w:rsidTr="002D2FDD">
        <w:trPr>
          <w:jc w:val="center"/>
        </w:trPr>
        <w:tc>
          <w:tcPr>
            <w:tcW w:w="2269" w:type="dxa"/>
          </w:tcPr>
          <w:p w14:paraId="43D2A03F" w14:textId="0A9806EF" w:rsidR="002D2FDD" w:rsidRDefault="004166FE" w:rsidP="00FC6117">
            <w:pPr>
              <w:adjustRightInd w:val="0"/>
              <w:snapToGrid w:val="0"/>
              <w:spacing w:beforeLines="50" w:before="180" w:afterLines="50" w:after="180"/>
              <w:rPr>
                <w:bCs/>
                <w:iCs/>
                <w:sz w:val="20"/>
                <w:szCs w:val="21"/>
              </w:rPr>
            </w:pPr>
            <w:r>
              <w:rPr>
                <w:bCs/>
                <w:iCs/>
                <w:sz w:val="20"/>
                <w:szCs w:val="21"/>
              </w:rPr>
              <w:t xml:space="preserve">Solution 2: </w:t>
            </w:r>
            <w:r w:rsidR="002D2FDD" w:rsidRPr="000748E5">
              <w:rPr>
                <w:bCs/>
                <w:iCs/>
                <w:sz w:val="20"/>
                <w:szCs w:val="21"/>
              </w:rPr>
              <w:t xml:space="preserve">LMF ask </w:t>
            </w:r>
            <w:proofErr w:type="spellStart"/>
            <w:r w:rsidR="002D2FDD" w:rsidRPr="000748E5">
              <w:rPr>
                <w:bCs/>
                <w:iCs/>
                <w:sz w:val="20"/>
                <w:szCs w:val="21"/>
              </w:rPr>
              <w:t>gNBs</w:t>
            </w:r>
            <w:proofErr w:type="spellEnd"/>
            <w:r w:rsidR="002D2FDD" w:rsidRPr="000748E5">
              <w:rPr>
                <w:bCs/>
                <w:iCs/>
                <w:sz w:val="20"/>
                <w:szCs w:val="21"/>
              </w:rPr>
              <w:t xml:space="preserve"> to coordinate with each other</w:t>
            </w:r>
          </w:p>
        </w:tc>
        <w:tc>
          <w:tcPr>
            <w:tcW w:w="5948" w:type="dxa"/>
          </w:tcPr>
          <w:p w14:paraId="2ABAB400" w14:textId="77777777" w:rsidR="002D2FDD" w:rsidRDefault="002D2FDD" w:rsidP="004166FE">
            <w:pPr>
              <w:adjustRightInd w:val="0"/>
              <w:snapToGrid w:val="0"/>
              <w:spacing w:afterLines="50" w:after="180"/>
              <w:rPr>
                <w:bCs/>
                <w:iCs/>
                <w:sz w:val="20"/>
                <w:szCs w:val="21"/>
              </w:rPr>
            </w:pPr>
            <w:r>
              <w:rPr>
                <w:bCs/>
                <w:iCs/>
                <w:sz w:val="20"/>
                <w:szCs w:val="21"/>
              </w:rPr>
              <w:t xml:space="preserve">(1) </w:t>
            </w:r>
            <w:r w:rsidRPr="002D2FDD">
              <w:rPr>
                <w:bCs/>
                <w:iCs/>
                <w:sz w:val="20"/>
                <w:szCs w:val="21"/>
              </w:rPr>
              <w:t xml:space="preserve">LMF sends a request message to </w:t>
            </w:r>
            <w:proofErr w:type="spellStart"/>
            <w:r>
              <w:rPr>
                <w:bCs/>
                <w:iCs/>
                <w:sz w:val="20"/>
                <w:szCs w:val="21"/>
              </w:rPr>
              <w:t>gNB</w:t>
            </w:r>
            <w:proofErr w:type="spellEnd"/>
            <w:r>
              <w:rPr>
                <w:bCs/>
                <w:iCs/>
                <w:sz w:val="20"/>
                <w:szCs w:val="21"/>
              </w:rPr>
              <w:t>(s) and</w:t>
            </w:r>
            <w:r w:rsidRPr="002D2FDD">
              <w:rPr>
                <w:bCs/>
                <w:iCs/>
                <w:sz w:val="20"/>
                <w:szCs w:val="21"/>
              </w:rPr>
              <w:t xml:space="preserve"> the request message is to request </w:t>
            </w:r>
            <w:proofErr w:type="spellStart"/>
            <w:r>
              <w:rPr>
                <w:bCs/>
                <w:iCs/>
                <w:sz w:val="20"/>
                <w:szCs w:val="21"/>
              </w:rPr>
              <w:t>gNB</w:t>
            </w:r>
            <w:proofErr w:type="spellEnd"/>
            <w:r>
              <w:rPr>
                <w:bCs/>
                <w:iCs/>
                <w:sz w:val="20"/>
                <w:szCs w:val="21"/>
              </w:rPr>
              <w:t>(s)</w:t>
            </w:r>
            <w:r w:rsidRPr="002D2FDD">
              <w:rPr>
                <w:bCs/>
                <w:iCs/>
                <w:sz w:val="20"/>
                <w:szCs w:val="21"/>
              </w:rPr>
              <w:t xml:space="preserve"> to coordinate SL-PRS configuration with </w:t>
            </w:r>
            <w:r>
              <w:rPr>
                <w:bCs/>
                <w:iCs/>
                <w:sz w:val="20"/>
                <w:szCs w:val="21"/>
              </w:rPr>
              <w:t xml:space="preserve">other </w:t>
            </w:r>
            <w:proofErr w:type="spellStart"/>
            <w:r>
              <w:rPr>
                <w:bCs/>
                <w:iCs/>
                <w:sz w:val="20"/>
                <w:szCs w:val="21"/>
              </w:rPr>
              <w:t>gNB</w:t>
            </w:r>
            <w:proofErr w:type="spellEnd"/>
            <w:r>
              <w:rPr>
                <w:bCs/>
                <w:iCs/>
                <w:sz w:val="20"/>
                <w:szCs w:val="21"/>
              </w:rPr>
              <w:t xml:space="preserve"> (s)</w:t>
            </w:r>
          </w:p>
          <w:p w14:paraId="688D9D28" w14:textId="77777777" w:rsidR="002D2FDD" w:rsidRDefault="002D2FDD" w:rsidP="004166FE">
            <w:pPr>
              <w:adjustRightInd w:val="0"/>
              <w:snapToGrid w:val="0"/>
              <w:spacing w:afterLines="50" w:after="180"/>
              <w:rPr>
                <w:bCs/>
                <w:iCs/>
                <w:sz w:val="20"/>
                <w:szCs w:val="21"/>
              </w:rPr>
            </w:pPr>
            <w:r>
              <w:rPr>
                <w:bCs/>
                <w:iCs/>
                <w:sz w:val="20"/>
                <w:szCs w:val="21"/>
              </w:rPr>
              <w:t>(2) T</w:t>
            </w:r>
            <w:r w:rsidRPr="002D2FDD">
              <w:rPr>
                <w:bCs/>
                <w:iCs/>
                <w:sz w:val="20"/>
                <w:szCs w:val="21"/>
              </w:rPr>
              <w:t xml:space="preserve">he </w:t>
            </w:r>
            <w:proofErr w:type="spellStart"/>
            <w:r>
              <w:rPr>
                <w:bCs/>
                <w:iCs/>
                <w:sz w:val="20"/>
                <w:szCs w:val="21"/>
              </w:rPr>
              <w:t>gNB</w:t>
            </w:r>
            <w:proofErr w:type="spellEnd"/>
            <w:r w:rsidRPr="002D2FDD">
              <w:rPr>
                <w:bCs/>
                <w:iCs/>
                <w:sz w:val="20"/>
                <w:szCs w:val="21"/>
              </w:rPr>
              <w:t xml:space="preserve"> sets up </w:t>
            </w:r>
            <w:proofErr w:type="spellStart"/>
            <w:r w:rsidRPr="002D2FDD">
              <w:rPr>
                <w:bCs/>
                <w:iCs/>
                <w:sz w:val="20"/>
                <w:szCs w:val="21"/>
              </w:rPr>
              <w:t>Xn</w:t>
            </w:r>
            <w:proofErr w:type="spellEnd"/>
            <w:r w:rsidRPr="002D2FDD">
              <w:rPr>
                <w:bCs/>
                <w:iCs/>
                <w:sz w:val="20"/>
                <w:szCs w:val="21"/>
              </w:rPr>
              <w:t xml:space="preserve"> interface with the other </w:t>
            </w:r>
            <w:proofErr w:type="spellStart"/>
            <w:r>
              <w:rPr>
                <w:bCs/>
                <w:iCs/>
                <w:sz w:val="20"/>
                <w:szCs w:val="21"/>
              </w:rPr>
              <w:t>gNB</w:t>
            </w:r>
            <w:proofErr w:type="spellEnd"/>
            <w:r>
              <w:rPr>
                <w:bCs/>
                <w:iCs/>
                <w:sz w:val="20"/>
                <w:szCs w:val="21"/>
              </w:rPr>
              <w:t>(s) as requested by LMF</w:t>
            </w:r>
            <w:r w:rsidR="004166FE">
              <w:rPr>
                <w:bCs/>
                <w:iCs/>
                <w:sz w:val="20"/>
                <w:szCs w:val="21"/>
              </w:rPr>
              <w:t>, a</w:t>
            </w:r>
            <w:r w:rsidR="004166FE" w:rsidRPr="004166FE">
              <w:rPr>
                <w:bCs/>
                <w:iCs/>
                <w:sz w:val="20"/>
                <w:szCs w:val="21"/>
              </w:rPr>
              <w:t xml:space="preserve">nd the </w:t>
            </w:r>
            <w:proofErr w:type="spellStart"/>
            <w:r w:rsidR="004166FE">
              <w:rPr>
                <w:bCs/>
                <w:iCs/>
                <w:sz w:val="20"/>
                <w:szCs w:val="21"/>
              </w:rPr>
              <w:t>gNB</w:t>
            </w:r>
            <w:proofErr w:type="spellEnd"/>
            <w:r w:rsidR="004166FE" w:rsidRPr="004166FE">
              <w:rPr>
                <w:bCs/>
                <w:iCs/>
                <w:sz w:val="20"/>
                <w:szCs w:val="21"/>
              </w:rPr>
              <w:t xml:space="preserve"> sends the SL-PRS configuration of itself to other </w:t>
            </w:r>
            <w:proofErr w:type="spellStart"/>
            <w:r w:rsidR="004166FE">
              <w:rPr>
                <w:bCs/>
                <w:iCs/>
                <w:sz w:val="20"/>
                <w:szCs w:val="21"/>
              </w:rPr>
              <w:t>gNB</w:t>
            </w:r>
            <w:proofErr w:type="spellEnd"/>
            <w:r w:rsidR="004166FE" w:rsidRPr="004166FE">
              <w:rPr>
                <w:bCs/>
                <w:iCs/>
                <w:sz w:val="20"/>
                <w:szCs w:val="21"/>
              </w:rPr>
              <w:t xml:space="preserve"> via </w:t>
            </w:r>
            <w:proofErr w:type="spellStart"/>
            <w:r w:rsidR="004166FE" w:rsidRPr="004166FE">
              <w:rPr>
                <w:bCs/>
                <w:iCs/>
                <w:sz w:val="20"/>
                <w:szCs w:val="21"/>
              </w:rPr>
              <w:t>Xn</w:t>
            </w:r>
            <w:proofErr w:type="spellEnd"/>
            <w:r w:rsidR="004166FE" w:rsidRPr="004166FE">
              <w:rPr>
                <w:bCs/>
                <w:iCs/>
                <w:sz w:val="20"/>
                <w:szCs w:val="21"/>
              </w:rPr>
              <w:t xml:space="preserve"> interface.</w:t>
            </w:r>
          </w:p>
          <w:p w14:paraId="025A5E71" w14:textId="3D6DD93A" w:rsidR="004166FE" w:rsidRPr="004166FE" w:rsidRDefault="004166FE" w:rsidP="004166FE">
            <w:pPr>
              <w:adjustRightInd w:val="0"/>
              <w:snapToGrid w:val="0"/>
              <w:spacing w:afterLines="50" w:after="180"/>
              <w:rPr>
                <w:bCs/>
                <w:iCs/>
                <w:sz w:val="20"/>
                <w:szCs w:val="21"/>
              </w:rPr>
            </w:pPr>
            <w:r>
              <w:rPr>
                <w:bCs/>
                <w:iCs/>
                <w:sz w:val="20"/>
                <w:szCs w:val="21"/>
              </w:rPr>
              <w:t>(3) A</w:t>
            </w:r>
            <w:r w:rsidRPr="004166FE">
              <w:rPr>
                <w:bCs/>
                <w:iCs/>
                <w:sz w:val="20"/>
                <w:szCs w:val="21"/>
              </w:rPr>
              <w:t xml:space="preserve">fter receiving one </w:t>
            </w:r>
            <w:r>
              <w:rPr>
                <w:bCs/>
                <w:iCs/>
                <w:sz w:val="20"/>
                <w:szCs w:val="21"/>
              </w:rPr>
              <w:t>gNB</w:t>
            </w:r>
            <w:r w:rsidRPr="004166FE">
              <w:rPr>
                <w:bCs/>
                <w:iCs/>
                <w:sz w:val="20"/>
                <w:szCs w:val="21"/>
              </w:rPr>
              <w:t xml:space="preserve">’s SL-PRS configuration, the other </w:t>
            </w:r>
            <w:proofErr w:type="spellStart"/>
            <w:r>
              <w:rPr>
                <w:bCs/>
                <w:iCs/>
                <w:sz w:val="20"/>
                <w:szCs w:val="21"/>
              </w:rPr>
              <w:t>gNB</w:t>
            </w:r>
            <w:proofErr w:type="spellEnd"/>
            <w:r>
              <w:rPr>
                <w:bCs/>
                <w:iCs/>
                <w:sz w:val="20"/>
                <w:szCs w:val="21"/>
              </w:rPr>
              <w:t>(s)</w:t>
            </w:r>
            <w:r w:rsidRPr="004166FE">
              <w:rPr>
                <w:bCs/>
                <w:iCs/>
                <w:sz w:val="20"/>
                <w:szCs w:val="21"/>
              </w:rPr>
              <w:t xml:space="preserve"> can configure non-overlapped SL-PRS configuration.</w:t>
            </w:r>
          </w:p>
        </w:tc>
      </w:tr>
    </w:tbl>
    <w:p w14:paraId="7FDA5DB1" w14:textId="75218C7A" w:rsidR="002D2FDD" w:rsidRPr="00E37B2C" w:rsidRDefault="004166FE" w:rsidP="002D2FDD">
      <w:pPr>
        <w:adjustRightInd w:val="0"/>
        <w:snapToGrid w:val="0"/>
        <w:spacing w:beforeLines="50" w:before="180" w:afterLines="50" w:after="180"/>
        <w:jc w:val="both"/>
        <w:rPr>
          <w:sz w:val="20"/>
          <w:szCs w:val="21"/>
        </w:rPr>
      </w:pPr>
      <w:r>
        <w:rPr>
          <w:rFonts w:hint="eastAsia"/>
          <w:sz w:val="20"/>
          <w:szCs w:val="21"/>
        </w:rPr>
        <w:lastRenderedPageBreak/>
        <w:t>A</w:t>
      </w:r>
      <w:r>
        <w:rPr>
          <w:sz w:val="20"/>
          <w:szCs w:val="21"/>
        </w:rPr>
        <w:t xml:space="preserve">mong solution 1 and solution 2, we prefer solution 1 since solution 2 includes some </w:t>
      </w:r>
      <w:proofErr w:type="spellStart"/>
      <w:r>
        <w:rPr>
          <w:sz w:val="20"/>
          <w:szCs w:val="21"/>
        </w:rPr>
        <w:t>Xn</w:t>
      </w:r>
      <w:proofErr w:type="spellEnd"/>
      <w:r>
        <w:rPr>
          <w:sz w:val="20"/>
          <w:szCs w:val="21"/>
        </w:rPr>
        <w:t xml:space="preserve"> interface design</w:t>
      </w:r>
      <w:r w:rsidR="00E37B2C">
        <w:rPr>
          <w:sz w:val="20"/>
          <w:szCs w:val="21"/>
        </w:rPr>
        <w:t xml:space="preserve"> where even the legacy Rel-16/17 positioning do not require the positioning information interaction between </w:t>
      </w:r>
      <w:proofErr w:type="spellStart"/>
      <w:r w:rsidR="00E37B2C">
        <w:rPr>
          <w:sz w:val="20"/>
          <w:szCs w:val="21"/>
        </w:rPr>
        <w:t>gNBs</w:t>
      </w:r>
      <w:proofErr w:type="spellEnd"/>
      <w:r>
        <w:rPr>
          <w:sz w:val="20"/>
          <w:szCs w:val="21"/>
        </w:rPr>
        <w:t xml:space="preserve">. Solution 1 only need to reuse the </w:t>
      </w:r>
      <w:proofErr w:type="spellStart"/>
      <w:r>
        <w:rPr>
          <w:sz w:val="20"/>
          <w:szCs w:val="21"/>
        </w:rPr>
        <w:t>NRPPa</w:t>
      </w:r>
      <w:proofErr w:type="spellEnd"/>
      <w:r>
        <w:rPr>
          <w:sz w:val="20"/>
          <w:szCs w:val="21"/>
        </w:rPr>
        <w:t xml:space="preserve"> procedure between LMF and </w:t>
      </w:r>
      <w:proofErr w:type="spellStart"/>
      <w:r>
        <w:rPr>
          <w:sz w:val="20"/>
          <w:szCs w:val="21"/>
        </w:rPr>
        <w:t>gNB</w:t>
      </w:r>
      <w:proofErr w:type="spellEnd"/>
      <w:r>
        <w:rPr>
          <w:sz w:val="20"/>
          <w:szCs w:val="21"/>
        </w:rPr>
        <w:t>.</w:t>
      </w:r>
      <w:r w:rsidR="00E37B2C">
        <w:rPr>
          <w:rFonts w:hint="eastAsia"/>
          <w:sz w:val="20"/>
          <w:szCs w:val="21"/>
        </w:rPr>
        <w:t xml:space="preserve"> </w:t>
      </w:r>
      <w:r w:rsidR="002D2FDD">
        <w:rPr>
          <w:rFonts w:hint="eastAsia"/>
          <w:sz w:val="20"/>
          <w:szCs w:val="21"/>
        </w:rPr>
        <w:t>For SL-PRS configuration delivery, there is a</w:t>
      </w:r>
      <w:r w:rsidR="002D2FDD">
        <w:rPr>
          <w:sz w:val="20"/>
          <w:szCs w:val="21"/>
        </w:rPr>
        <w:t>n</w:t>
      </w:r>
      <w:r w:rsidR="002D2FDD">
        <w:rPr>
          <w:rFonts w:hint="eastAsia"/>
          <w:sz w:val="20"/>
          <w:szCs w:val="21"/>
        </w:rPr>
        <w:t xml:space="preserve"> FFS in the RAN1</w:t>
      </w:r>
      <w:r w:rsidR="002D2FDD">
        <w:rPr>
          <w:sz w:val="20"/>
          <w:szCs w:val="21"/>
        </w:rPr>
        <w:t>#110</w:t>
      </w:r>
      <w:r w:rsidR="002D2FDD">
        <w:rPr>
          <w:rFonts w:hint="eastAsia"/>
          <w:sz w:val="20"/>
          <w:szCs w:val="21"/>
        </w:rPr>
        <w:t xml:space="preserve"> agreement saying that if NW is to allocate SL-PRS configuration to scheme 1 UE, whether the SL-PRS configuration should come from </w:t>
      </w:r>
      <w:proofErr w:type="spellStart"/>
      <w:r w:rsidR="002D2FDD">
        <w:rPr>
          <w:rFonts w:hint="eastAsia"/>
          <w:sz w:val="20"/>
          <w:szCs w:val="21"/>
        </w:rPr>
        <w:t>gNB</w:t>
      </w:r>
      <w:proofErr w:type="spellEnd"/>
      <w:r w:rsidR="002D2FDD">
        <w:rPr>
          <w:rFonts w:hint="eastAsia"/>
          <w:sz w:val="20"/>
          <w:szCs w:val="21"/>
        </w:rPr>
        <w:t xml:space="preserve"> </w:t>
      </w:r>
      <w:r w:rsidR="002D2FDD">
        <w:rPr>
          <w:sz w:val="20"/>
          <w:szCs w:val="21"/>
        </w:rPr>
        <w:t>and/</w:t>
      </w:r>
      <w:r w:rsidR="002D2FDD">
        <w:rPr>
          <w:rFonts w:hint="eastAsia"/>
          <w:sz w:val="20"/>
          <w:szCs w:val="21"/>
        </w:rPr>
        <w:t>or LMF. Considering the UE may usually be configured with periodic</w:t>
      </w:r>
      <w:r w:rsidR="002D2FDD">
        <w:rPr>
          <w:sz w:val="20"/>
          <w:szCs w:val="21"/>
        </w:rPr>
        <w:t xml:space="preserve">, </w:t>
      </w:r>
      <w:r w:rsidR="002D2FDD">
        <w:rPr>
          <w:rFonts w:hint="eastAsia"/>
          <w:sz w:val="20"/>
          <w:szCs w:val="21"/>
        </w:rPr>
        <w:t>aperiodic</w:t>
      </w:r>
      <w:r w:rsidR="002D2FDD">
        <w:rPr>
          <w:sz w:val="20"/>
          <w:szCs w:val="21"/>
        </w:rPr>
        <w:t xml:space="preserve"> or semi-persistent</w:t>
      </w:r>
      <w:r w:rsidR="002D2FDD">
        <w:rPr>
          <w:rFonts w:hint="eastAsia"/>
          <w:sz w:val="20"/>
          <w:szCs w:val="21"/>
        </w:rPr>
        <w:t xml:space="preserve"> SL-PRS together, we think a unified design is desired, that is, regardless of periodic/aperiodic/sem</w:t>
      </w:r>
      <w:r w:rsidR="002D2FDD">
        <w:rPr>
          <w:sz w:val="20"/>
          <w:szCs w:val="21"/>
        </w:rPr>
        <w:t>i</w:t>
      </w:r>
      <w:r w:rsidR="002D2FDD">
        <w:rPr>
          <w:rFonts w:hint="eastAsia"/>
          <w:sz w:val="20"/>
          <w:szCs w:val="21"/>
        </w:rPr>
        <w:t>-persistent SL-PRS</w:t>
      </w:r>
      <w:r w:rsidR="002D2FDD">
        <w:rPr>
          <w:sz w:val="20"/>
          <w:szCs w:val="21"/>
        </w:rPr>
        <w:t xml:space="preserve"> (SL-PRS time-domain behavior)</w:t>
      </w:r>
      <w:r w:rsidR="002D2FDD">
        <w:rPr>
          <w:rFonts w:hint="eastAsia"/>
          <w:sz w:val="20"/>
          <w:szCs w:val="21"/>
        </w:rPr>
        <w:t xml:space="preserve">, serving </w:t>
      </w:r>
      <w:proofErr w:type="spellStart"/>
      <w:r w:rsidR="002D2FDD">
        <w:rPr>
          <w:rFonts w:hint="eastAsia"/>
          <w:sz w:val="20"/>
          <w:szCs w:val="21"/>
        </w:rPr>
        <w:t>gNB</w:t>
      </w:r>
      <w:proofErr w:type="spellEnd"/>
      <w:r w:rsidR="002D2FDD">
        <w:rPr>
          <w:rFonts w:hint="eastAsia"/>
          <w:sz w:val="20"/>
          <w:szCs w:val="21"/>
        </w:rPr>
        <w:t xml:space="preserve"> of the UE should configure the SL-PRS configuration </w:t>
      </w:r>
      <w:r w:rsidR="002D2FDD">
        <w:rPr>
          <w:sz w:val="20"/>
          <w:szCs w:val="21"/>
        </w:rPr>
        <w:t>for</w:t>
      </w:r>
      <w:r w:rsidR="002D2FDD">
        <w:rPr>
          <w:rFonts w:hint="eastAsia"/>
          <w:sz w:val="20"/>
          <w:szCs w:val="21"/>
        </w:rPr>
        <w:t xml:space="preserve"> UE.</w:t>
      </w:r>
      <w:r w:rsidR="00E37B2C">
        <w:rPr>
          <w:sz w:val="20"/>
          <w:szCs w:val="21"/>
        </w:rPr>
        <w:t xml:space="preserve"> In other words, among procedure (3a) and (3b), we prefer (3b).</w:t>
      </w:r>
    </w:p>
    <w:p w14:paraId="77493B45" w14:textId="77777777" w:rsidR="002D2FDD" w:rsidRDefault="002D2FDD" w:rsidP="002D2FDD">
      <w:pPr>
        <w:autoSpaceDE w:val="0"/>
        <w:autoSpaceDN w:val="0"/>
        <w:adjustRightInd w:val="0"/>
        <w:snapToGrid w:val="0"/>
        <w:spacing w:afterLines="50" w:after="180"/>
        <w:jc w:val="both"/>
        <w:rPr>
          <w:sz w:val="20"/>
          <w:szCs w:val="20"/>
        </w:rPr>
      </w:pPr>
      <w:r>
        <w:rPr>
          <w:sz w:val="20"/>
          <w:szCs w:val="20"/>
        </w:rPr>
        <w:t xml:space="preserve">In </w:t>
      </w:r>
      <w:proofErr w:type="spellStart"/>
      <w:r>
        <w:rPr>
          <w:sz w:val="20"/>
          <w:szCs w:val="20"/>
        </w:rPr>
        <w:t>sidelink</w:t>
      </w:r>
      <w:proofErr w:type="spellEnd"/>
      <w:r>
        <w:rPr>
          <w:sz w:val="20"/>
          <w:szCs w:val="20"/>
        </w:rPr>
        <w:t xml:space="preserve"> resource allocation mode 1 according to TS 38.214 [3], for SL data transmission, dynamic grant, configured grant type 1 and configured grant type 2 are supported.</w:t>
      </w:r>
    </w:p>
    <w:p w14:paraId="4F73BC87" w14:textId="77777777" w:rsidR="002D2FDD" w:rsidRDefault="002D2FDD" w:rsidP="00622BC2">
      <w:pPr>
        <w:numPr>
          <w:ilvl w:val="0"/>
          <w:numId w:val="8"/>
        </w:numPr>
        <w:autoSpaceDE w:val="0"/>
        <w:autoSpaceDN w:val="0"/>
        <w:adjustRightInd w:val="0"/>
        <w:snapToGrid w:val="0"/>
        <w:spacing w:afterLines="50" w:after="180"/>
        <w:jc w:val="both"/>
        <w:rPr>
          <w:sz w:val="20"/>
          <w:szCs w:val="20"/>
        </w:rPr>
      </w:pPr>
      <w:r>
        <w:rPr>
          <w:sz w:val="20"/>
          <w:szCs w:val="20"/>
        </w:rPr>
        <w:t xml:space="preserve">For </w:t>
      </w:r>
      <w:proofErr w:type="spellStart"/>
      <w:r>
        <w:rPr>
          <w:sz w:val="20"/>
          <w:szCs w:val="20"/>
        </w:rPr>
        <w:t>sidelink</w:t>
      </w:r>
      <w:proofErr w:type="spellEnd"/>
      <w:r>
        <w:rPr>
          <w:sz w:val="20"/>
          <w:szCs w:val="20"/>
        </w:rPr>
        <w:t xml:space="preserve"> dynamic grant, the PSSCH transmission is scheduled by a DCI format 3_0. </w:t>
      </w:r>
    </w:p>
    <w:p w14:paraId="261467A1" w14:textId="77777777" w:rsidR="002D2FDD" w:rsidRDefault="002D2FDD" w:rsidP="00622BC2">
      <w:pPr>
        <w:numPr>
          <w:ilvl w:val="0"/>
          <w:numId w:val="8"/>
        </w:numPr>
        <w:autoSpaceDE w:val="0"/>
        <w:autoSpaceDN w:val="0"/>
        <w:adjustRightInd w:val="0"/>
        <w:snapToGrid w:val="0"/>
        <w:spacing w:afterLines="50" w:after="180"/>
        <w:jc w:val="both"/>
        <w:rPr>
          <w:sz w:val="20"/>
          <w:szCs w:val="20"/>
        </w:rPr>
      </w:pPr>
      <w:r>
        <w:rPr>
          <w:sz w:val="20"/>
          <w:szCs w:val="20"/>
        </w:rPr>
        <w:t xml:space="preserve">For </w:t>
      </w:r>
      <w:proofErr w:type="spellStart"/>
      <w:r>
        <w:rPr>
          <w:sz w:val="20"/>
          <w:szCs w:val="20"/>
        </w:rPr>
        <w:t>sidelink</w:t>
      </w:r>
      <w:proofErr w:type="spellEnd"/>
      <w:r>
        <w:rPr>
          <w:sz w:val="20"/>
          <w:szCs w:val="20"/>
        </w:rPr>
        <w:t xml:space="preserve"> configured grant type 2, the configured grant is activated by a DCI format 3_0. </w:t>
      </w:r>
    </w:p>
    <w:p w14:paraId="77D84422" w14:textId="77777777" w:rsidR="002D2FDD" w:rsidRDefault="002D2FDD" w:rsidP="00622BC2">
      <w:pPr>
        <w:numPr>
          <w:ilvl w:val="0"/>
          <w:numId w:val="8"/>
        </w:numPr>
        <w:autoSpaceDE w:val="0"/>
        <w:autoSpaceDN w:val="0"/>
        <w:adjustRightInd w:val="0"/>
        <w:snapToGrid w:val="0"/>
        <w:spacing w:afterLines="50" w:after="180"/>
        <w:jc w:val="both"/>
        <w:rPr>
          <w:sz w:val="20"/>
          <w:szCs w:val="20"/>
        </w:rPr>
      </w:pPr>
      <w:r>
        <w:rPr>
          <w:sz w:val="20"/>
          <w:szCs w:val="20"/>
        </w:rPr>
        <w:t xml:space="preserve">For </w:t>
      </w:r>
      <w:proofErr w:type="spellStart"/>
      <w:r>
        <w:rPr>
          <w:sz w:val="20"/>
          <w:szCs w:val="20"/>
        </w:rPr>
        <w:t>sidelink</w:t>
      </w:r>
      <w:proofErr w:type="spellEnd"/>
      <w:r>
        <w:rPr>
          <w:sz w:val="20"/>
          <w:szCs w:val="20"/>
        </w:rPr>
        <w:t xml:space="preserve"> configured grant type 1, the PSSCH transmission follows the higher layer configuration.</w:t>
      </w:r>
    </w:p>
    <w:p w14:paraId="3EBAB27B" w14:textId="77777777" w:rsidR="002D2FDD" w:rsidRDefault="002D2FDD" w:rsidP="002D2FDD">
      <w:pPr>
        <w:autoSpaceDE w:val="0"/>
        <w:autoSpaceDN w:val="0"/>
        <w:adjustRightInd w:val="0"/>
        <w:snapToGrid w:val="0"/>
        <w:spacing w:beforeLines="50" w:before="180" w:afterLines="50" w:after="180"/>
        <w:jc w:val="both"/>
        <w:rPr>
          <w:sz w:val="20"/>
          <w:szCs w:val="20"/>
        </w:rPr>
      </w:pPr>
      <w:r>
        <w:rPr>
          <w:sz w:val="20"/>
          <w:szCs w:val="20"/>
        </w:rPr>
        <w:t>Dynamic grant and CG type2, CG type1 in SL communication correspond to aperiodic SL-PRS, semi-persistent SL-PRS and periodic SL-PRS.</w:t>
      </w:r>
      <w:r>
        <w:rPr>
          <w:rFonts w:hint="eastAsia"/>
          <w:sz w:val="20"/>
          <w:szCs w:val="20"/>
        </w:rPr>
        <w:t xml:space="preserve"> </w:t>
      </w:r>
      <w:r>
        <w:rPr>
          <w:sz w:val="20"/>
          <w:szCs w:val="20"/>
        </w:rPr>
        <w:t>In order to support mode 1 resource allocation for SL positioning, DCI can be used to dynamically or semi-persistently schedule the SL-PRS resource(s). We should consider whether a new DCI format is needed: (1) DCI format 3_0 can be reused and extra fields related to SL-PRS transmission should be added to DCI format 3_0. (2) A new DCI format exclusively for SL-PRS can be introduced, the new DCI (e.g., with a CRC scrambled by ‘SL-PRS-RNTI’) can be designed to indicate/select several SL-PRS resource configurations.</w:t>
      </w:r>
      <w:r>
        <w:rPr>
          <w:iCs/>
          <w:sz w:val="20"/>
          <w:szCs w:val="20"/>
        </w:rPr>
        <w:t xml:space="preserve"> </w:t>
      </w:r>
    </w:p>
    <w:p w14:paraId="32DF8993" w14:textId="77777777" w:rsidR="002D2FDD" w:rsidRPr="00FC6117" w:rsidRDefault="002D2FDD" w:rsidP="002D2FDD">
      <w:pPr>
        <w:adjustRightInd w:val="0"/>
        <w:snapToGrid w:val="0"/>
        <w:spacing w:beforeLines="50" w:before="180" w:afterLines="50" w:after="180"/>
        <w:jc w:val="both"/>
        <w:rPr>
          <w:bCs/>
          <w:i/>
          <w:iCs/>
          <w:sz w:val="20"/>
          <w:szCs w:val="21"/>
        </w:rPr>
      </w:pPr>
      <w:r w:rsidRPr="00FC6117">
        <w:rPr>
          <w:rFonts w:hint="eastAsia"/>
          <w:b/>
          <w:bCs/>
          <w:i/>
          <w:iCs/>
          <w:sz w:val="20"/>
          <w:szCs w:val="21"/>
        </w:rPr>
        <w:t>P</w:t>
      </w:r>
      <w:r w:rsidRPr="00FC6117">
        <w:rPr>
          <w:b/>
          <w:bCs/>
          <w:i/>
          <w:iCs/>
          <w:sz w:val="20"/>
          <w:szCs w:val="21"/>
        </w:rPr>
        <w:t xml:space="preserve">roposal </w:t>
      </w:r>
      <w:r>
        <w:rPr>
          <w:b/>
          <w:bCs/>
          <w:i/>
          <w:iCs/>
          <w:sz w:val="20"/>
          <w:szCs w:val="21"/>
        </w:rPr>
        <w:t>10</w:t>
      </w:r>
      <w:r>
        <w:rPr>
          <w:bCs/>
          <w:i/>
          <w:iCs/>
          <w:sz w:val="20"/>
          <w:szCs w:val="21"/>
        </w:rPr>
        <w:t xml:space="preserve">: </w:t>
      </w:r>
      <w:r w:rsidRPr="00FC6117">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sidRPr="00FC6117">
        <w:rPr>
          <w:rFonts w:ascii="Times" w:eastAsia="Batang" w:hAnsi="Times" w:cs="CG Times (WN)"/>
          <w:i/>
          <w:sz w:val="20"/>
          <w:szCs w:val="20"/>
          <w:lang w:val="en-GB" w:eastAsia="en-US"/>
        </w:rPr>
        <w:t>signaling</w:t>
      </w:r>
      <w:proofErr w:type="spellEnd"/>
      <w:r w:rsidRPr="00FC6117">
        <w:rPr>
          <w:rFonts w:ascii="Times" w:eastAsia="Batang" w:hAnsi="Times" w:cs="CG Times (WN)"/>
          <w:i/>
          <w:sz w:val="20"/>
          <w:szCs w:val="20"/>
          <w:lang w:val="en-GB" w:eastAsia="en-US"/>
        </w:rPr>
        <w:t xml:space="preserve"> from the network. </w:t>
      </w:r>
    </w:p>
    <w:p w14:paraId="44AD94E5" w14:textId="77777777" w:rsidR="002D2FDD" w:rsidRDefault="002D2FDD" w:rsidP="00622BC2">
      <w:pPr>
        <w:numPr>
          <w:ilvl w:val="0"/>
          <w:numId w:val="11"/>
        </w:numPr>
        <w:snapToGrid w:val="0"/>
        <w:jc w:val="both"/>
        <w:rPr>
          <w:rFonts w:ascii="Times" w:eastAsia="Batang" w:hAnsi="Times" w:cs="CG Times (WN)"/>
          <w:i/>
          <w:sz w:val="20"/>
          <w:szCs w:val="20"/>
          <w:lang w:val="en-GB" w:eastAsia="en-US"/>
        </w:rPr>
      </w:pPr>
      <w:r w:rsidRPr="00FC6117">
        <w:rPr>
          <w:rFonts w:ascii="Times" w:eastAsia="Batang" w:hAnsi="Times" w:cs="CG Times (WN)"/>
          <w:i/>
          <w:sz w:val="20"/>
          <w:szCs w:val="20"/>
          <w:lang w:val="en-GB" w:eastAsia="en-US"/>
        </w:rPr>
        <w:t>O</w:t>
      </w:r>
      <w:r w:rsidRPr="00FC6117">
        <w:rPr>
          <w:rFonts w:ascii="Times" w:eastAsia="Batang" w:hAnsi="Times" w:cs="CG Times (WN)"/>
          <w:i/>
          <w:sz w:val="20"/>
          <w:szCs w:val="20"/>
          <w:lang w:val="en-GB" w:eastAsia="en-US"/>
        </w:rPr>
        <w:t xml:space="preserve">pt. 2: through Dynamic grant, or through configured grant type 1/type 2 from </w:t>
      </w:r>
      <w:proofErr w:type="spellStart"/>
      <w:r w:rsidRPr="00FC6117">
        <w:rPr>
          <w:rFonts w:ascii="Times" w:eastAsia="Batang" w:hAnsi="Times" w:cs="CG Times (WN)"/>
          <w:i/>
          <w:sz w:val="20"/>
          <w:szCs w:val="20"/>
          <w:lang w:val="en-GB" w:eastAsia="en-US"/>
        </w:rPr>
        <w:t>gNB</w:t>
      </w:r>
      <w:proofErr w:type="spellEnd"/>
    </w:p>
    <w:p w14:paraId="5235F822" w14:textId="77777777" w:rsidR="002D2FDD" w:rsidRPr="009E1320" w:rsidRDefault="002D2FDD" w:rsidP="00622BC2">
      <w:pPr>
        <w:numPr>
          <w:ilvl w:val="1"/>
          <w:numId w:val="11"/>
        </w:numPr>
        <w:snapToGrid w:val="0"/>
        <w:jc w:val="both"/>
        <w:rPr>
          <w:rFonts w:ascii="Times" w:eastAsia="Batang" w:hAnsi="Times" w:cs="CG Times (WN)"/>
          <w:i/>
          <w:sz w:val="20"/>
          <w:szCs w:val="20"/>
          <w:lang w:val="en-GB" w:eastAsia="en-US"/>
        </w:rPr>
      </w:pPr>
      <w:r w:rsidRPr="009E1320">
        <w:rPr>
          <w:rFonts w:ascii="Times" w:eastAsia="Batang" w:hAnsi="Times" w:cs="CG Times (WN)"/>
          <w:i/>
          <w:sz w:val="20"/>
          <w:szCs w:val="20"/>
          <w:lang w:val="en-GB" w:eastAsia="en-US"/>
        </w:rPr>
        <w:t>Support using DCI to dynamically or semi-persistently schedule SL-PRS and consider whether a new DCI format is needed.</w:t>
      </w:r>
    </w:p>
    <w:p w14:paraId="090AD3CF" w14:textId="0CD33C0C" w:rsidR="002D2FDD" w:rsidRPr="006E6265" w:rsidRDefault="002D2FDD" w:rsidP="00622BC2">
      <w:pPr>
        <w:numPr>
          <w:ilvl w:val="1"/>
          <w:numId w:val="11"/>
        </w:numPr>
        <w:snapToGrid w:val="0"/>
        <w:jc w:val="both"/>
        <w:rPr>
          <w:rFonts w:ascii="Times" w:eastAsia="Batang" w:hAnsi="Times" w:cs="CG Times (WN)"/>
          <w:i/>
          <w:sz w:val="20"/>
          <w:szCs w:val="20"/>
          <w:lang w:val="en-GB" w:eastAsia="en-US"/>
        </w:rPr>
      </w:pPr>
      <w:r>
        <w:rPr>
          <w:bCs/>
          <w:i/>
          <w:iCs/>
          <w:sz w:val="20"/>
          <w:szCs w:val="21"/>
        </w:rPr>
        <w:t xml:space="preserve">Support LMF to resolve the SL-PRS resource conflict between different scheme 1 UEs in the same </w:t>
      </w:r>
      <w:proofErr w:type="spellStart"/>
      <w:r>
        <w:rPr>
          <w:bCs/>
          <w:i/>
          <w:iCs/>
          <w:sz w:val="20"/>
          <w:szCs w:val="21"/>
        </w:rPr>
        <w:t>sidelink</w:t>
      </w:r>
      <w:proofErr w:type="spellEnd"/>
      <w:r>
        <w:rPr>
          <w:bCs/>
          <w:i/>
          <w:iCs/>
          <w:sz w:val="20"/>
          <w:szCs w:val="21"/>
        </w:rPr>
        <w:t xml:space="preserve"> positioning session</w:t>
      </w:r>
      <w:r w:rsidR="00C3452A">
        <w:rPr>
          <w:bCs/>
          <w:i/>
          <w:iCs/>
          <w:sz w:val="20"/>
          <w:szCs w:val="21"/>
        </w:rPr>
        <w:t xml:space="preserve">, </w:t>
      </w:r>
      <w:proofErr w:type="spellStart"/>
      <w:r w:rsidR="006E6265">
        <w:rPr>
          <w:bCs/>
          <w:i/>
          <w:iCs/>
          <w:sz w:val="20"/>
          <w:szCs w:val="21"/>
        </w:rPr>
        <w:t>downselect</w:t>
      </w:r>
      <w:proofErr w:type="spellEnd"/>
      <w:r w:rsidR="006E6265">
        <w:rPr>
          <w:bCs/>
          <w:i/>
          <w:iCs/>
          <w:sz w:val="20"/>
          <w:szCs w:val="21"/>
        </w:rPr>
        <w:t xml:space="preserve"> among the following solutions:</w:t>
      </w:r>
    </w:p>
    <w:p w14:paraId="1EB34698" w14:textId="4AA0C7EA" w:rsidR="006E6265" w:rsidRDefault="006E6265" w:rsidP="006E6265">
      <w:pPr>
        <w:numPr>
          <w:ilvl w:val="2"/>
          <w:numId w:val="11"/>
        </w:numPr>
        <w:snapToGrid w:val="0"/>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 xml:space="preserve">Solution 1: </w:t>
      </w:r>
      <w:r w:rsidRPr="006E6265">
        <w:rPr>
          <w:rFonts w:ascii="Times" w:eastAsia="Batang" w:hAnsi="Times" w:cs="CG Times (WN)"/>
          <w:i/>
          <w:sz w:val="20"/>
          <w:szCs w:val="20"/>
          <w:lang w:val="en-GB" w:eastAsia="en-US"/>
        </w:rPr>
        <w:t>LMF coordinate</w:t>
      </w:r>
      <w:r>
        <w:rPr>
          <w:rFonts w:ascii="Times" w:eastAsia="Batang" w:hAnsi="Times" w:cs="CG Times (WN)"/>
          <w:i/>
          <w:sz w:val="20"/>
          <w:szCs w:val="20"/>
          <w:lang w:val="en-GB" w:eastAsia="en-US"/>
        </w:rPr>
        <w:t>s</w:t>
      </w:r>
      <w:r w:rsidRPr="006E6265">
        <w:rPr>
          <w:rFonts w:ascii="Times" w:eastAsia="Batang" w:hAnsi="Times" w:cs="CG Times (WN)"/>
          <w:i/>
          <w:sz w:val="20"/>
          <w:szCs w:val="20"/>
          <w:lang w:val="en-GB" w:eastAsia="en-US"/>
        </w:rPr>
        <w:t xml:space="preserve"> SL-PRS configuration of different </w:t>
      </w:r>
      <w:proofErr w:type="spellStart"/>
      <w:r w:rsidRPr="006E6265">
        <w:rPr>
          <w:rFonts w:ascii="Times" w:eastAsia="Batang" w:hAnsi="Times" w:cs="CG Times (WN)"/>
          <w:i/>
          <w:sz w:val="20"/>
          <w:szCs w:val="20"/>
          <w:lang w:val="en-GB" w:eastAsia="en-US"/>
        </w:rPr>
        <w:t>gNBs</w:t>
      </w:r>
      <w:proofErr w:type="spellEnd"/>
    </w:p>
    <w:p w14:paraId="162FD4F4" w14:textId="1B77E1E6" w:rsidR="006E6265" w:rsidRPr="009E1320" w:rsidRDefault="006E6265" w:rsidP="006E6265">
      <w:pPr>
        <w:numPr>
          <w:ilvl w:val="2"/>
          <w:numId w:val="11"/>
        </w:numPr>
        <w:snapToGrid w:val="0"/>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 xml:space="preserve">Solution 2: </w:t>
      </w:r>
      <w:r w:rsidRPr="006E6265">
        <w:rPr>
          <w:rFonts w:ascii="Times" w:eastAsia="Batang" w:hAnsi="Times" w:cs="CG Times (WN)"/>
          <w:i/>
          <w:sz w:val="20"/>
          <w:szCs w:val="20"/>
          <w:lang w:val="en-GB" w:eastAsia="en-US"/>
        </w:rPr>
        <w:t>LMF ask</w:t>
      </w:r>
      <w:r>
        <w:rPr>
          <w:rFonts w:ascii="Times" w:eastAsia="Batang" w:hAnsi="Times" w:cs="CG Times (WN)"/>
          <w:i/>
          <w:sz w:val="20"/>
          <w:szCs w:val="20"/>
          <w:lang w:val="en-GB" w:eastAsia="en-US"/>
        </w:rPr>
        <w:t>s</w:t>
      </w:r>
      <w:r w:rsidRPr="006E6265">
        <w:rPr>
          <w:rFonts w:ascii="Times" w:eastAsia="Batang" w:hAnsi="Times" w:cs="CG Times (WN)"/>
          <w:i/>
          <w:sz w:val="20"/>
          <w:szCs w:val="20"/>
          <w:lang w:val="en-GB" w:eastAsia="en-US"/>
        </w:rPr>
        <w:t xml:space="preserve"> </w:t>
      </w:r>
      <w:proofErr w:type="spellStart"/>
      <w:r w:rsidRPr="006E6265">
        <w:rPr>
          <w:rFonts w:ascii="Times" w:eastAsia="Batang" w:hAnsi="Times" w:cs="CG Times (WN)"/>
          <w:i/>
          <w:sz w:val="20"/>
          <w:szCs w:val="20"/>
          <w:lang w:val="en-GB" w:eastAsia="en-US"/>
        </w:rPr>
        <w:t>gNBs</w:t>
      </w:r>
      <w:proofErr w:type="spellEnd"/>
      <w:r w:rsidRPr="006E6265">
        <w:rPr>
          <w:rFonts w:ascii="Times" w:eastAsia="Batang" w:hAnsi="Times" w:cs="CG Times (WN)"/>
          <w:i/>
          <w:sz w:val="20"/>
          <w:szCs w:val="20"/>
          <w:lang w:val="en-GB" w:eastAsia="en-US"/>
        </w:rPr>
        <w:t xml:space="preserve"> to coordinate with each other</w:t>
      </w:r>
    </w:p>
    <w:p w14:paraId="1E0845DD" w14:textId="77777777" w:rsidR="00EE0602" w:rsidRPr="006E6265" w:rsidRDefault="00EE0602" w:rsidP="00FC6117">
      <w:pPr>
        <w:adjustRightInd w:val="0"/>
        <w:snapToGrid w:val="0"/>
        <w:spacing w:beforeLines="50" w:before="180" w:afterLines="50" w:after="180"/>
        <w:rPr>
          <w:bCs/>
          <w:iCs/>
          <w:sz w:val="20"/>
          <w:szCs w:val="21"/>
          <w:lang w:val="en-GB"/>
        </w:rPr>
      </w:pPr>
    </w:p>
    <w:p w14:paraId="7D532BA7" w14:textId="64993D1F"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502D8A">
        <w:rPr>
          <w:rFonts w:ascii="Arial" w:hAnsi="Arial" w:cs="Arial"/>
        </w:rPr>
        <w:t>3</w:t>
      </w:r>
      <w:r>
        <w:rPr>
          <w:rFonts w:ascii="Arial" w:hAnsi="Arial" w:cs="Arial"/>
        </w:rPr>
        <w:t>.2 Scheme 2 SL-PRS resource allocation</w:t>
      </w:r>
    </w:p>
    <w:p w14:paraId="7ABE9D2D" w14:textId="02398A03" w:rsidR="00DA610C" w:rsidRDefault="00BE1760">
      <w:pPr>
        <w:autoSpaceDE w:val="0"/>
        <w:autoSpaceDN w:val="0"/>
        <w:adjustRightInd w:val="0"/>
        <w:snapToGrid w:val="0"/>
        <w:spacing w:beforeLines="50" w:before="180" w:afterLines="50" w:after="180"/>
        <w:jc w:val="both"/>
        <w:rPr>
          <w:sz w:val="20"/>
          <w:szCs w:val="20"/>
        </w:rPr>
      </w:pPr>
      <w:r>
        <w:rPr>
          <w:iCs/>
          <w:sz w:val="20"/>
          <w:szCs w:val="20"/>
        </w:rPr>
        <w:t>In SL-PRS resource allocation mode 2, UE selects the candidate resource(s) for SL-PRS transmission in the selection window based on the sensing results. The following agreement</w:t>
      </w:r>
      <w:r w:rsidR="00E50125">
        <w:rPr>
          <w:iCs/>
          <w:sz w:val="20"/>
          <w:szCs w:val="20"/>
        </w:rPr>
        <w:t>s</w:t>
      </w:r>
      <w:r>
        <w:rPr>
          <w:iCs/>
          <w:sz w:val="20"/>
          <w:szCs w:val="20"/>
        </w:rPr>
        <w:t xml:space="preserve"> w</w:t>
      </w:r>
      <w:r w:rsidR="00E50125">
        <w:rPr>
          <w:iCs/>
          <w:sz w:val="20"/>
          <w:szCs w:val="20"/>
        </w:rPr>
        <w:t>ere</w:t>
      </w:r>
      <w:r>
        <w:rPr>
          <w:iCs/>
          <w:sz w:val="20"/>
          <w:szCs w:val="20"/>
        </w:rPr>
        <w:t xml:space="preserve"> approved in RAN1#110</w:t>
      </w:r>
      <w:r w:rsidR="00E50125">
        <w:rPr>
          <w:iCs/>
          <w:sz w:val="20"/>
          <w:szCs w:val="20"/>
        </w:rPr>
        <w:t xml:space="preserve"> and RAN1#111</w:t>
      </w:r>
      <w:r>
        <w:rPr>
          <w:iCs/>
          <w:sz w:val="20"/>
          <w:szCs w:val="20"/>
        </w:rPr>
        <w:t>, wherein companies are encouraged to study resource selection mechanism for SL-PRS, Intel-UE coordination</w:t>
      </w:r>
      <w:r w:rsidR="00D1188D">
        <w:rPr>
          <w:iCs/>
          <w:sz w:val="20"/>
          <w:szCs w:val="20"/>
        </w:rPr>
        <w:t xml:space="preserve"> </w:t>
      </w:r>
      <w:r>
        <w:rPr>
          <w:iCs/>
          <w:sz w:val="20"/>
          <w:szCs w:val="20"/>
        </w:rPr>
        <w:t>(IUC) and SL-PRS congestion control mechanisms.</w:t>
      </w:r>
    </w:p>
    <w:tbl>
      <w:tblPr>
        <w:tblStyle w:val="afc"/>
        <w:tblW w:w="0" w:type="auto"/>
        <w:tblLook w:val="04A0" w:firstRow="1" w:lastRow="0" w:firstColumn="1" w:lastColumn="0" w:noHBand="0" w:noVBand="1"/>
      </w:tblPr>
      <w:tblGrid>
        <w:gridCol w:w="9350"/>
      </w:tblGrid>
      <w:tr w:rsidR="00DA610C" w14:paraId="35A2C52B" w14:textId="77777777">
        <w:tc>
          <w:tcPr>
            <w:tcW w:w="9350" w:type="dxa"/>
          </w:tcPr>
          <w:p w14:paraId="7DA0BCC2"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1A765098" w14:textId="77777777" w:rsidR="00DA610C" w:rsidRDefault="00BE1760">
            <w:pPr>
              <w:tabs>
                <w:tab w:val="left" w:pos="1701"/>
              </w:tabs>
              <w:snapToGrid w:val="0"/>
              <w:spacing w:line="259" w:lineRule="auto"/>
              <w:jc w:val="both"/>
              <w:rPr>
                <w:rFonts w:eastAsia="Times New Roman" w:cs="CG Times (WN)"/>
                <w:b/>
                <w:bCs/>
                <w:sz w:val="20"/>
                <w:szCs w:val="20"/>
                <w:lang w:val="en-GB"/>
              </w:rPr>
            </w:pPr>
            <w:r>
              <w:rPr>
                <w:rFonts w:eastAsia="Times New Roman" w:cs="CG Times (WN)"/>
                <w:sz w:val="20"/>
                <w:szCs w:val="20"/>
                <w:lang w:val="en-GB"/>
              </w:rPr>
              <w:t>Regarding Scheme 2 SL-PRS resource allocation, study at least the following aspects:</w:t>
            </w:r>
          </w:p>
          <w:p w14:paraId="47FEA345" w14:textId="77777777" w:rsidR="00DA610C" w:rsidRDefault="00BE1760" w:rsidP="00622BC2">
            <w:pPr>
              <w:numPr>
                <w:ilvl w:val="0"/>
                <w:numId w:val="9"/>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Resource selection mechanism for SL-PRS</w:t>
            </w:r>
          </w:p>
          <w:p w14:paraId="0ECA75EC" w14:textId="77777777" w:rsidR="00DA610C" w:rsidRDefault="00BE1760" w:rsidP="00622BC2">
            <w:pPr>
              <w:numPr>
                <w:ilvl w:val="0"/>
                <w:numId w:val="9"/>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Inter-UE coordination</w:t>
            </w:r>
          </w:p>
          <w:p w14:paraId="081A88C6" w14:textId="77777777" w:rsidR="00DA610C" w:rsidRDefault="00BE1760" w:rsidP="00622BC2">
            <w:pPr>
              <w:numPr>
                <w:ilvl w:val="0"/>
                <w:numId w:val="9"/>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Aspects for congestion control mechanisms for SL-PRS</w:t>
            </w:r>
          </w:p>
          <w:p w14:paraId="7CFDC395" w14:textId="77777777" w:rsidR="00205478" w:rsidRDefault="00205478" w:rsidP="00205478">
            <w:pPr>
              <w:snapToGrid w:val="0"/>
              <w:spacing w:after="160" w:line="259" w:lineRule="auto"/>
              <w:contextualSpacing/>
              <w:rPr>
                <w:rFonts w:cs="CG Times (WN)"/>
                <w:sz w:val="20"/>
                <w:szCs w:val="20"/>
                <w:lang w:val="en-GB"/>
              </w:rPr>
            </w:pPr>
          </w:p>
          <w:p w14:paraId="30C28D86" w14:textId="756AA053" w:rsidR="00E50125" w:rsidRDefault="00E50125" w:rsidP="00E50125">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00509BED" w14:textId="77777777" w:rsidR="00E50125" w:rsidRPr="00E50125" w:rsidRDefault="00E50125" w:rsidP="00E50125">
            <w:pPr>
              <w:snapToGrid w:val="0"/>
              <w:jc w:val="both"/>
              <w:rPr>
                <w:sz w:val="20"/>
                <w:lang w:eastAsia="x-none"/>
              </w:rPr>
            </w:pPr>
            <w:bookmarkStart w:id="10" w:name="_Hlk120034931"/>
            <w:r w:rsidRPr="00E50125">
              <w:rPr>
                <w:sz w:val="20"/>
                <w:lang w:eastAsia="x-none"/>
              </w:rPr>
              <w:t>For Scheme 2, with regards to Resource allocation mechanism for SL-PRS, pick one or both of the following options:</w:t>
            </w:r>
          </w:p>
          <w:p w14:paraId="2F7A830E" w14:textId="77777777" w:rsidR="00E50125" w:rsidRPr="00E50125" w:rsidRDefault="00E50125" w:rsidP="00622BC2">
            <w:pPr>
              <w:numPr>
                <w:ilvl w:val="0"/>
                <w:numId w:val="23"/>
              </w:numPr>
              <w:tabs>
                <w:tab w:val="left" w:pos="720"/>
              </w:tabs>
              <w:snapToGrid w:val="0"/>
              <w:contextualSpacing/>
              <w:jc w:val="both"/>
              <w:rPr>
                <w:sz w:val="20"/>
                <w:lang w:eastAsia="x-none"/>
              </w:rPr>
            </w:pPr>
            <w:r w:rsidRPr="00E50125">
              <w:rPr>
                <w:sz w:val="20"/>
                <w:lang w:eastAsia="x-none"/>
              </w:rPr>
              <w:t xml:space="preserve">Option 1: A sensing based resource allocation should be introduced </w:t>
            </w:r>
          </w:p>
          <w:p w14:paraId="0A026D28" w14:textId="77777777" w:rsidR="00E50125" w:rsidRPr="00E50125" w:rsidRDefault="00E50125" w:rsidP="00622BC2">
            <w:pPr>
              <w:numPr>
                <w:ilvl w:val="0"/>
                <w:numId w:val="23"/>
              </w:numPr>
              <w:tabs>
                <w:tab w:val="left" w:pos="720"/>
              </w:tabs>
              <w:snapToGrid w:val="0"/>
              <w:contextualSpacing/>
              <w:jc w:val="both"/>
              <w:rPr>
                <w:sz w:val="20"/>
                <w:lang w:eastAsia="x-none"/>
              </w:rPr>
            </w:pPr>
            <w:r w:rsidRPr="00E50125">
              <w:rPr>
                <w:sz w:val="20"/>
                <w:lang w:eastAsia="x-none"/>
              </w:rPr>
              <w:t>Option 2: A random resource selection should be introduced</w:t>
            </w:r>
          </w:p>
          <w:p w14:paraId="1B9170D8" w14:textId="33290806" w:rsidR="007474B8" w:rsidRPr="00E50125" w:rsidRDefault="00E50125" w:rsidP="00622BC2">
            <w:pPr>
              <w:numPr>
                <w:ilvl w:val="0"/>
                <w:numId w:val="23"/>
              </w:numPr>
              <w:tabs>
                <w:tab w:val="left" w:pos="720"/>
              </w:tabs>
              <w:snapToGrid w:val="0"/>
              <w:contextualSpacing/>
              <w:jc w:val="both"/>
              <w:rPr>
                <w:lang w:eastAsia="x-none"/>
              </w:rPr>
            </w:pPr>
            <w:r w:rsidRPr="00E50125">
              <w:rPr>
                <w:sz w:val="20"/>
                <w:lang w:eastAsia="x-none"/>
              </w:rPr>
              <w:lastRenderedPageBreak/>
              <w:t xml:space="preserve">In either option 1 or 2, the legacy designs for UE autonomous resource allocation should be used as a starting point. Study if/what enhancements may be needed. </w:t>
            </w:r>
            <w:bookmarkEnd w:id="10"/>
            <w:r w:rsidR="00205478" w:rsidRPr="00E50125">
              <w:rPr>
                <w:rFonts w:cs="CG Times (WN)"/>
                <w:sz w:val="15"/>
                <w:szCs w:val="20"/>
              </w:rPr>
              <w:t xml:space="preserve"> </w:t>
            </w:r>
          </w:p>
        </w:tc>
      </w:tr>
    </w:tbl>
    <w:p w14:paraId="4072CD06" w14:textId="52323B67" w:rsidR="0053197A" w:rsidRDefault="0053197A">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F</w:t>
      </w:r>
      <w:r>
        <w:rPr>
          <w:iCs/>
          <w:sz w:val="20"/>
          <w:szCs w:val="20"/>
        </w:rPr>
        <w:t>or SL-PRS resource allocation mechanism in scheme 2, a sensing</w:t>
      </w:r>
      <w:r w:rsidR="007B7857">
        <w:rPr>
          <w:iCs/>
          <w:sz w:val="20"/>
          <w:szCs w:val="20"/>
        </w:rPr>
        <w:t>-</w:t>
      </w:r>
      <w:r>
        <w:rPr>
          <w:iCs/>
          <w:sz w:val="20"/>
          <w:szCs w:val="20"/>
        </w:rPr>
        <w:t xml:space="preserve">based resource selection should be the baseline. A UE in scheme 2 should first </w:t>
      </w:r>
      <w:r w:rsidR="00CA759F">
        <w:rPr>
          <w:iCs/>
          <w:sz w:val="20"/>
          <w:szCs w:val="20"/>
        </w:rPr>
        <w:t>sensing before transmitting SL-PRS in the selection window.</w:t>
      </w:r>
      <w:r w:rsidR="005129FB">
        <w:rPr>
          <w:iCs/>
          <w:sz w:val="20"/>
          <w:szCs w:val="20"/>
        </w:rPr>
        <w:t xml:space="preserve"> Sensing is based on reservation information contained in the corresponding SCI.</w:t>
      </w:r>
    </w:p>
    <w:p w14:paraId="0F30472F" w14:textId="03285212" w:rsidR="00CA759F" w:rsidRDefault="00CA759F">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sidRPr="00FC6117">
        <w:rPr>
          <w:rFonts w:hint="eastAsia"/>
          <w:b/>
          <w:bCs/>
          <w:i/>
          <w:iCs/>
          <w:sz w:val="20"/>
          <w:szCs w:val="21"/>
        </w:rPr>
        <w:t>P</w:t>
      </w:r>
      <w:r w:rsidRPr="00FC6117">
        <w:rPr>
          <w:b/>
          <w:bCs/>
          <w:i/>
          <w:iCs/>
          <w:sz w:val="20"/>
          <w:szCs w:val="21"/>
        </w:rPr>
        <w:t xml:space="preserve">roposal </w:t>
      </w:r>
      <w:r w:rsidR="00E07E79">
        <w:rPr>
          <w:b/>
          <w:bCs/>
          <w:i/>
          <w:iCs/>
          <w:sz w:val="20"/>
          <w:szCs w:val="21"/>
        </w:rPr>
        <w:t>11</w:t>
      </w:r>
      <w:r>
        <w:rPr>
          <w:bCs/>
          <w:i/>
          <w:iCs/>
          <w:sz w:val="20"/>
          <w:szCs w:val="21"/>
        </w:rPr>
        <w:t xml:space="preserve">: </w:t>
      </w:r>
      <w:r w:rsidRPr="00CA759F">
        <w:rPr>
          <w:rFonts w:ascii="Times" w:eastAsia="Batang" w:hAnsi="Times" w:cs="CG Times (WN)"/>
          <w:i/>
          <w:sz w:val="20"/>
          <w:szCs w:val="20"/>
          <w:lang w:val="en-GB" w:eastAsia="en-US"/>
        </w:rPr>
        <w:t>For Scheme 2, with regards to Resource selection mechanism for SL-PRS,</w:t>
      </w:r>
      <w:r>
        <w:rPr>
          <w:rFonts w:ascii="Times" w:eastAsia="Batang" w:hAnsi="Times" w:cs="CG Times (WN)"/>
          <w:i/>
          <w:sz w:val="20"/>
          <w:szCs w:val="20"/>
          <w:lang w:val="en-GB" w:eastAsia="en-US"/>
        </w:rPr>
        <w:t xml:space="preserve"> at least a </w:t>
      </w:r>
      <w:r w:rsidRPr="00CA759F">
        <w:rPr>
          <w:rFonts w:ascii="Times" w:eastAsia="Batang" w:hAnsi="Times" w:cs="CG Times (WN)"/>
          <w:i/>
          <w:sz w:val="20"/>
          <w:szCs w:val="20"/>
          <w:lang w:val="en-GB" w:eastAsia="en-US"/>
        </w:rPr>
        <w:t>sensing</w:t>
      </w:r>
      <w:r w:rsidR="000B6D49">
        <w:rPr>
          <w:rFonts w:ascii="Times" w:eastAsia="Batang" w:hAnsi="Times" w:cs="CG Times (WN)"/>
          <w:i/>
          <w:sz w:val="20"/>
          <w:szCs w:val="20"/>
          <w:lang w:val="en-GB" w:eastAsia="en-US"/>
        </w:rPr>
        <w:t>-</w:t>
      </w:r>
      <w:r w:rsidRPr="00CA759F">
        <w:rPr>
          <w:rFonts w:ascii="Times" w:eastAsia="Batang" w:hAnsi="Times" w:cs="CG Times (WN)"/>
          <w:i/>
          <w:sz w:val="20"/>
          <w:szCs w:val="20"/>
          <w:lang w:val="en-GB" w:eastAsia="en-US"/>
        </w:rPr>
        <w:t>based resource selection should be introduced</w:t>
      </w:r>
      <w:r>
        <w:rPr>
          <w:rFonts w:ascii="Times" w:eastAsia="Batang" w:hAnsi="Times" w:cs="CG Times (WN)"/>
          <w:i/>
          <w:sz w:val="20"/>
          <w:szCs w:val="20"/>
          <w:lang w:val="en-GB" w:eastAsia="en-US"/>
        </w:rPr>
        <w:t>.</w:t>
      </w:r>
    </w:p>
    <w:p w14:paraId="4A278E0C" w14:textId="710F7A5E" w:rsidR="00CA759F" w:rsidRPr="008363E0" w:rsidRDefault="005129FB" w:rsidP="00622BC2">
      <w:pPr>
        <w:pStyle w:val="aff2"/>
        <w:numPr>
          <w:ilvl w:val="0"/>
          <w:numId w:val="17"/>
        </w:numPr>
        <w:snapToGrid w:val="0"/>
        <w:spacing w:beforeLines="50" w:before="180" w:afterLines="50"/>
        <w:jc w:val="both"/>
        <w:rPr>
          <w:i/>
          <w:iCs/>
          <w:sz w:val="20"/>
          <w:lang w:val="en-GB"/>
        </w:rPr>
      </w:pPr>
      <w:r>
        <w:rPr>
          <w:rFonts w:cs="CG Times (WN)"/>
          <w:i/>
          <w:sz w:val="20"/>
        </w:rPr>
        <w:t>Sensing is based on SCI</w:t>
      </w:r>
      <w:r w:rsidR="001A0973" w:rsidRPr="008363E0">
        <w:rPr>
          <w:rFonts w:cs="CG Times (WN)"/>
          <w:i/>
          <w:sz w:val="20"/>
        </w:rPr>
        <w:t>.</w:t>
      </w:r>
    </w:p>
    <w:p w14:paraId="6A813022" w14:textId="70AC7DDB"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If SCI trigged SL-PRS is applied, problems may exist when there are several SL-PRS occasions transmitting in the sensing window but the scheduling PSCCH/PSSCH is outside the sensing window. In such case, UE is not able to detect the PSCCH/PSSCH transmitted from other UE(s) and cannot obtain other UEs’ SL-PRS configuration and reserved resources in selection window. The UE may further transmit SL-PRS in the resources overlapping with SL-PRS#3 and #4 from the other UE(s). Consequently, the transmission collision happens. So</w:t>
      </w:r>
      <w:r w:rsidR="000B6D49">
        <w:rPr>
          <w:iCs/>
          <w:sz w:val="20"/>
          <w:szCs w:val="20"/>
        </w:rPr>
        <w:t>,</w:t>
      </w:r>
      <w:r>
        <w:rPr>
          <w:iCs/>
          <w:sz w:val="20"/>
          <w:szCs w:val="20"/>
        </w:rPr>
        <w:t xml:space="preserve"> the situation shown in Figure 2.</w:t>
      </w:r>
      <w:r w:rsidR="00454B5E">
        <w:rPr>
          <w:iCs/>
          <w:sz w:val="20"/>
          <w:szCs w:val="20"/>
        </w:rPr>
        <w:t>3</w:t>
      </w:r>
      <w:r>
        <w:rPr>
          <w:iCs/>
          <w:sz w:val="20"/>
          <w:szCs w:val="20"/>
        </w:rPr>
        <w:t xml:space="preserve">-3 should be avoided where SCI triggering SL-PRS is outside the sensing window. </w:t>
      </w:r>
    </w:p>
    <w:p w14:paraId="79207704" w14:textId="77777777"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Hence, the sensing window size should be no less than the interval between two SCIs triggering SL-PRS to make sure at least one SCI is present in the sensing window.</w:t>
      </w:r>
    </w:p>
    <w:p w14:paraId="6D82DF84"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drawing>
          <wp:inline distT="0" distB="0" distL="114300" distR="114300" wp14:anchorId="3DADA42F" wp14:editId="498082F4">
            <wp:extent cx="5266055" cy="1887855"/>
            <wp:effectExtent l="0" t="0" r="10795" b="171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6"/>
                    <a:stretch>
                      <a:fillRect/>
                    </a:stretch>
                  </pic:blipFill>
                  <pic:spPr>
                    <a:xfrm>
                      <a:off x="0" y="0"/>
                      <a:ext cx="5266055" cy="1887855"/>
                    </a:xfrm>
                    <a:prstGeom prst="rect">
                      <a:avLst/>
                    </a:prstGeom>
                    <a:noFill/>
                    <a:ln>
                      <a:noFill/>
                    </a:ln>
                  </pic:spPr>
                </pic:pic>
              </a:graphicData>
            </a:graphic>
          </wp:inline>
        </w:drawing>
      </w:r>
    </w:p>
    <w:p w14:paraId="50C5CFF3" w14:textId="5A108212" w:rsidR="00DA610C" w:rsidRDefault="00BE1760">
      <w:pPr>
        <w:autoSpaceDE w:val="0"/>
        <w:autoSpaceDN w:val="0"/>
        <w:adjustRightInd w:val="0"/>
        <w:snapToGrid w:val="0"/>
        <w:spacing w:beforeLines="50" w:before="180" w:afterLines="50" w:after="180"/>
        <w:jc w:val="center"/>
        <w:rPr>
          <w:iCs/>
          <w:sz w:val="20"/>
          <w:szCs w:val="20"/>
        </w:rPr>
      </w:pPr>
      <w:r>
        <w:rPr>
          <w:iCs/>
          <w:sz w:val="20"/>
          <w:szCs w:val="20"/>
        </w:rPr>
        <w:t>Figure 2.</w:t>
      </w:r>
      <w:r w:rsidR="00454B5E">
        <w:rPr>
          <w:iCs/>
          <w:sz w:val="20"/>
          <w:szCs w:val="20"/>
        </w:rPr>
        <w:t>3</w:t>
      </w:r>
      <w:r>
        <w:rPr>
          <w:iCs/>
          <w:sz w:val="20"/>
          <w:szCs w:val="20"/>
        </w:rPr>
        <w:t>-3: No PSCCH/PSSCH in the sensing window</w:t>
      </w:r>
    </w:p>
    <w:p w14:paraId="4FC78700" w14:textId="77777777" w:rsidR="00DA610C" w:rsidRDefault="00DA610C">
      <w:pPr>
        <w:autoSpaceDE w:val="0"/>
        <w:autoSpaceDN w:val="0"/>
        <w:adjustRightInd w:val="0"/>
        <w:snapToGrid w:val="0"/>
        <w:spacing w:beforeLines="50" w:before="180" w:afterLines="50" w:after="180"/>
        <w:jc w:val="center"/>
        <w:rPr>
          <w:iCs/>
          <w:sz w:val="20"/>
          <w:szCs w:val="20"/>
        </w:rPr>
      </w:pPr>
    </w:p>
    <w:p w14:paraId="3492F027" w14:textId="76799007"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454B5E">
        <w:rPr>
          <w:b/>
          <w:bCs/>
          <w:i/>
          <w:iCs/>
          <w:sz w:val="20"/>
          <w:szCs w:val="20"/>
        </w:rPr>
        <w:t>12</w:t>
      </w:r>
      <w:r>
        <w:rPr>
          <w:b/>
          <w:bCs/>
          <w:i/>
          <w:iCs/>
          <w:sz w:val="20"/>
          <w:szCs w:val="20"/>
        </w:rPr>
        <w:t>:</w:t>
      </w:r>
      <w:r>
        <w:rPr>
          <w:i/>
          <w:iCs/>
          <w:sz w:val="20"/>
          <w:szCs w:val="20"/>
        </w:rPr>
        <w:t xml:space="preserve"> If SCI trigged multiple SL-PRS occasions is applied, the sensing window size should be no less than the interval between two SCIs triggering SL-PRS.</w:t>
      </w:r>
    </w:p>
    <w:p w14:paraId="706158FD" w14:textId="3D57BD70" w:rsidR="008363E0" w:rsidRDefault="00BE1760">
      <w:pPr>
        <w:autoSpaceDE w:val="0"/>
        <w:autoSpaceDN w:val="0"/>
        <w:adjustRightInd w:val="0"/>
        <w:snapToGrid w:val="0"/>
        <w:spacing w:beforeLines="50" w:before="180" w:afterLines="50" w:after="180"/>
        <w:jc w:val="both"/>
        <w:rPr>
          <w:iCs/>
          <w:sz w:val="20"/>
          <w:szCs w:val="20"/>
        </w:rPr>
      </w:pPr>
      <w:r>
        <w:rPr>
          <w:iCs/>
          <w:sz w:val="20"/>
          <w:szCs w:val="20"/>
        </w:rPr>
        <w:t>Moreover, for scheme 2 UE autonomous selection of SL-PRS resources, whether the UE performs resource exclusion or not is not only related to the SL-PRS RSRP measurement and Tx priority (both UEs), but also</w:t>
      </w:r>
      <w:r w:rsidR="008363E0">
        <w:rPr>
          <w:iCs/>
          <w:sz w:val="20"/>
          <w:szCs w:val="20"/>
        </w:rPr>
        <w:t xml:space="preserve"> related</w:t>
      </w:r>
      <w:r>
        <w:rPr>
          <w:iCs/>
          <w:sz w:val="20"/>
          <w:szCs w:val="20"/>
        </w:rPr>
        <w:t xml:space="preserve"> to whether the two UEs have positioning signaling interaction. For example, as long as two UEs have no positioning signaling interaction, UEs with different comb offset </w:t>
      </w:r>
      <w:r w:rsidR="008363E0">
        <w:rPr>
          <w:iCs/>
          <w:sz w:val="20"/>
          <w:szCs w:val="20"/>
        </w:rPr>
        <w:t>may</w:t>
      </w:r>
      <w:r>
        <w:rPr>
          <w:iCs/>
          <w:sz w:val="20"/>
          <w:szCs w:val="20"/>
        </w:rPr>
        <w:t xml:space="preserve"> transmit SL-PRS resources in the same slot/time.</w:t>
      </w:r>
      <w:r w:rsidR="001629A3">
        <w:rPr>
          <w:iCs/>
          <w:sz w:val="20"/>
          <w:szCs w:val="20"/>
        </w:rPr>
        <w:t xml:space="preserve"> However, if two UEs have positioning signaling interaction, due to the half-duplex restriction, UEs with different comb offset cannot transmit SL-PRS resources in the same slot/time.</w:t>
      </w:r>
    </w:p>
    <w:p w14:paraId="0413EA41" w14:textId="4C15C5F8"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As shown in Figure 2.</w:t>
      </w:r>
      <w:r w:rsidR="001629A3">
        <w:rPr>
          <w:iCs/>
          <w:sz w:val="20"/>
          <w:szCs w:val="20"/>
        </w:rPr>
        <w:t>3</w:t>
      </w:r>
      <w:r>
        <w:rPr>
          <w:iCs/>
          <w:sz w:val="20"/>
          <w:szCs w:val="20"/>
        </w:rPr>
        <w:t>-4, suppose the</w:t>
      </w:r>
      <w:r w:rsidR="008363E0">
        <w:rPr>
          <w:iCs/>
          <w:sz w:val="20"/>
          <w:szCs w:val="20"/>
        </w:rPr>
        <w:t xml:space="preserve"> SL-PRS</w:t>
      </w:r>
      <w:r>
        <w:rPr>
          <w:iCs/>
          <w:sz w:val="20"/>
          <w:szCs w:val="20"/>
        </w:rPr>
        <w:t xml:space="preserve"> comb offset</w:t>
      </w:r>
      <w:r w:rsidR="008363E0">
        <w:rPr>
          <w:iCs/>
          <w:sz w:val="20"/>
          <w:szCs w:val="20"/>
        </w:rPr>
        <w:t xml:space="preserve"> of</w:t>
      </w:r>
      <w:r>
        <w:rPr>
          <w:iCs/>
          <w:sz w:val="20"/>
          <w:szCs w:val="20"/>
        </w:rPr>
        <w:t xml:space="preserve"> UE 1 is 0, if UE1 detects in the sensing window that UE 2 (whose SL-PRS comb offset is 3) have time domain resource conflict, UE 1 and UE 2 can</w:t>
      </w:r>
      <w:r w:rsidR="00295827">
        <w:rPr>
          <w:iCs/>
          <w:sz w:val="20"/>
          <w:szCs w:val="20"/>
        </w:rPr>
        <w:t>not support</w:t>
      </w:r>
      <w:r>
        <w:rPr>
          <w:iCs/>
          <w:sz w:val="20"/>
          <w:szCs w:val="20"/>
        </w:rPr>
        <w:t xml:space="preserve"> an FDM manner for SL-PRS transmission in the selection window</w:t>
      </w:r>
      <w:r w:rsidR="00295827">
        <w:rPr>
          <w:iCs/>
          <w:sz w:val="20"/>
          <w:szCs w:val="20"/>
        </w:rPr>
        <w:t xml:space="preserve"> if they have to measure SCI/SL-PRS from each other.</w:t>
      </w:r>
    </w:p>
    <w:p w14:paraId="0B0E6A2D"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lastRenderedPageBreak/>
        <w:drawing>
          <wp:inline distT="0" distB="0" distL="0" distR="0" wp14:anchorId="622CA959" wp14:editId="6669ABF2">
            <wp:extent cx="2496820" cy="16808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99214" cy="1682435"/>
                    </a:xfrm>
                    <a:prstGeom prst="rect">
                      <a:avLst/>
                    </a:prstGeom>
                    <a:noFill/>
                  </pic:spPr>
                </pic:pic>
              </a:graphicData>
            </a:graphic>
          </wp:inline>
        </w:drawing>
      </w:r>
    </w:p>
    <w:p w14:paraId="430BFA6B" w14:textId="32289414" w:rsidR="00DA610C" w:rsidRDefault="00BE1760">
      <w:pPr>
        <w:autoSpaceDE w:val="0"/>
        <w:autoSpaceDN w:val="0"/>
        <w:adjustRightInd w:val="0"/>
        <w:snapToGrid w:val="0"/>
        <w:spacing w:beforeLines="50" w:before="180" w:afterLines="50" w:after="180"/>
        <w:jc w:val="center"/>
        <w:rPr>
          <w:iCs/>
          <w:sz w:val="20"/>
          <w:szCs w:val="20"/>
        </w:rPr>
      </w:pPr>
      <w:r>
        <w:rPr>
          <w:iCs/>
          <w:sz w:val="20"/>
          <w:szCs w:val="20"/>
        </w:rPr>
        <w:t>Figure 2.</w:t>
      </w:r>
      <w:r w:rsidR="001629A3">
        <w:rPr>
          <w:iCs/>
          <w:sz w:val="20"/>
          <w:szCs w:val="20"/>
        </w:rPr>
        <w:t>3</w:t>
      </w:r>
      <w:r>
        <w:rPr>
          <w:iCs/>
          <w:sz w:val="20"/>
          <w:szCs w:val="20"/>
        </w:rPr>
        <w:t>-4: SL-PRS resources with different comb offset multiplexed in the same slot</w:t>
      </w:r>
    </w:p>
    <w:p w14:paraId="3D92ABF2" w14:textId="698A394A"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1629A3">
        <w:rPr>
          <w:b/>
          <w:bCs/>
          <w:i/>
          <w:iCs/>
          <w:sz w:val="20"/>
          <w:szCs w:val="20"/>
        </w:rPr>
        <w:t>13</w:t>
      </w:r>
      <w:r>
        <w:rPr>
          <w:b/>
          <w:bCs/>
          <w:i/>
          <w:iCs/>
          <w:sz w:val="20"/>
          <w:szCs w:val="20"/>
        </w:rPr>
        <w:t>:</w:t>
      </w:r>
      <w:r>
        <w:rPr>
          <w:i/>
          <w:iCs/>
          <w:sz w:val="20"/>
          <w:szCs w:val="20"/>
        </w:rPr>
        <w:t xml:space="preserve"> </w:t>
      </w:r>
      <w:proofErr w:type="spellStart"/>
      <w:r>
        <w:rPr>
          <w:rFonts w:hint="eastAsia"/>
          <w:i/>
          <w:iCs/>
          <w:sz w:val="20"/>
          <w:szCs w:val="20"/>
        </w:rPr>
        <w:t>FDMed</w:t>
      </w:r>
      <w:proofErr w:type="spellEnd"/>
      <w:r>
        <w:rPr>
          <w:rFonts w:hint="eastAsia"/>
          <w:i/>
          <w:iCs/>
          <w:sz w:val="20"/>
          <w:szCs w:val="20"/>
        </w:rPr>
        <w:t xml:space="preserve"> PRS </w:t>
      </w:r>
      <w:r w:rsidR="000F352E">
        <w:rPr>
          <w:i/>
          <w:iCs/>
          <w:sz w:val="20"/>
          <w:szCs w:val="20"/>
        </w:rPr>
        <w:t>multiplexing</w:t>
      </w:r>
      <w:r>
        <w:rPr>
          <w:rFonts w:hint="eastAsia"/>
          <w:i/>
          <w:iCs/>
          <w:sz w:val="20"/>
          <w:szCs w:val="20"/>
        </w:rPr>
        <w:t xml:space="preserve"> between UEs having positioning serving interaction should NOT be supported.</w:t>
      </w:r>
    </w:p>
    <w:p w14:paraId="3EDB2AEC" w14:textId="1F843ADC" w:rsidR="00C518B8" w:rsidRDefault="00BE1760">
      <w:pPr>
        <w:autoSpaceDE w:val="0"/>
        <w:autoSpaceDN w:val="0"/>
        <w:adjustRightInd w:val="0"/>
        <w:snapToGrid w:val="0"/>
        <w:spacing w:beforeLines="50" w:before="180" w:afterLines="50" w:after="180"/>
        <w:jc w:val="both"/>
        <w:rPr>
          <w:iCs/>
          <w:sz w:val="20"/>
          <w:szCs w:val="20"/>
        </w:rPr>
      </w:pPr>
      <w:r>
        <w:rPr>
          <w:iCs/>
          <w:sz w:val="20"/>
          <w:szCs w:val="20"/>
        </w:rPr>
        <w:t>For UE autonomous SL-PRS resource allocation, inter-UE coordination (IUC) information transfer for sidelink positioning among a number of UEs may be beneficial for maximum resource utilization and minimum resource conflicts. As shown in Figure 2.</w:t>
      </w:r>
      <w:r w:rsidR="0015582F">
        <w:rPr>
          <w:iCs/>
          <w:sz w:val="20"/>
          <w:szCs w:val="20"/>
        </w:rPr>
        <w:t>3</w:t>
      </w:r>
      <w:r>
        <w:rPr>
          <w:iCs/>
          <w:sz w:val="20"/>
          <w:szCs w:val="20"/>
        </w:rPr>
        <w:t>-5, UE-A can determine (one or more) resource conflict or determine whether a set of resources are recommended for UE-B’s SL-PRS transmission. Then, the UE-B can take the SL-PRS IUC information for sidelink positioning into consideration before its transmission.</w:t>
      </w:r>
      <w:r w:rsidR="006A7B19">
        <w:rPr>
          <w:iCs/>
          <w:sz w:val="20"/>
          <w:szCs w:val="20"/>
        </w:rPr>
        <w:t xml:space="preserve"> Basically, </w:t>
      </w:r>
      <w:r w:rsidR="006A7B19" w:rsidRPr="006A7B19">
        <w:rPr>
          <w:iCs/>
          <w:sz w:val="20"/>
          <w:szCs w:val="20"/>
        </w:rPr>
        <w:t>Rel-17 Scheme 1 and 2 IUC procedure</w:t>
      </w:r>
      <w:r w:rsidR="006A7B19">
        <w:rPr>
          <w:iCs/>
          <w:sz w:val="20"/>
          <w:szCs w:val="20"/>
        </w:rPr>
        <w:t xml:space="preserve"> can be used as a starting point.</w:t>
      </w:r>
    </w:p>
    <w:p w14:paraId="790A6890"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drawing>
          <wp:inline distT="0" distB="0" distL="0" distR="0" wp14:anchorId="7EF66356" wp14:editId="4D4DE72F">
            <wp:extent cx="3234690" cy="2360295"/>
            <wp:effectExtent l="0" t="0" r="381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41410" cy="2365452"/>
                    </a:xfrm>
                    <a:prstGeom prst="rect">
                      <a:avLst/>
                    </a:prstGeom>
                    <a:noFill/>
                  </pic:spPr>
                </pic:pic>
              </a:graphicData>
            </a:graphic>
          </wp:inline>
        </w:drawing>
      </w:r>
    </w:p>
    <w:p w14:paraId="1F5A4B6F"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 xml:space="preserve">Figure </w:t>
      </w:r>
      <w:r>
        <w:rPr>
          <w:iCs/>
          <w:sz w:val="20"/>
          <w:szCs w:val="20"/>
        </w:rPr>
        <w:t>2.5-5</w:t>
      </w:r>
      <w:r>
        <w:rPr>
          <w:sz w:val="20"/>
          <w:szCs w:val="20"/>
        </w:rPr>
        <w:t xml:space="preserve">: An example procedure for SL-PRS IUC </w:t>
      </w:r>
    </w:p>
    <w:p w14:paraId="660CA32F" w14:textId="19AD346E"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15582F">
        <w:rPr>
          <w:b/>
          <w:bCs/>
          <w:i/>
          <w:iCs/>
          <w:sz w:val="20"/>
          <w:szCs w:val="20"/>
        </w:rPr>
        <w:t>14</w:t>
      </w:r>
      <w:r>
        <w:rPr>
          <w:b/>
          <w:bCs/>
          <w:i/>
          <w:iCs/>
          <w:sz w:val="20"/>
          <w:szCs w:val="20"/>
        </w:rPr>
        <w:t>:</w:t>
      </w:r>
      <w:r>
        <w:rPr>
          <w:i/>
          <w:iCs/>
          <w:sz w:val="20"/>
          <w:szCs w:val="20"/>
        </w:rPr>
        <w:t xml:space="preserve"> </w:t>
      </w:r>
      <w:r w:rsidR="0015582F">
        <w:rPr>
          <w:i/>
          <w:iCs/>
          <w:sz w:val="20"/>
          <w:szCs w:val="20"/>
        </w:rPr>
        <w:t>Support</w:t>
      </w:r>
      <w:r>
        <w:rPr>
          <w:i/>
          <w:iCs/>
          <w:sz w:val="20"/>
          <w:szCs w:val="20"/>
        </w:rPr>
        <w:t xml:space="preserve"> SL-PRS IUC to maximize resource utilization and minimize resource conflicts.</w:t>
      </w:r>
    </w:p>
    <w:p w14:paraId="0DDD3551" w14:textId="4BF01B87" w:rsidR="00C16132" w:rsidRDefault="00D84661" w:rsidP="00622BC2">
      <w:pPr>
        <w:pStyle w:val="aff2"/>
        <w:numPr>
          <w:ilvl w:val="0"/>
          <w:numId w:val="17"/>
        </w:numPr>
        <w:snapToGrid w:val="0"/>
        <w:spacing w:beforeLines="50" w:before="180" w:afterLines="50"/>
        <w:jc w:val="both"/>
        <w:rPr>
          <w:i/>
          <w:iCs/>
          <w:sz w:val="20"/>
        </w:rPr>
      </w:pPr>
      <w:r>
        <w:rPr>
          <w:i/>
          <w:iCs/>
          <w:sz w:val="20"/>
        </w:rPr>
        <w:t>Use</w:t>
      </w:r>
      <w:r w:rsidRPr="00D84661">
        <w:rPr>
          <w:i/>
          <w:iCs/>
          <w:sz w:val="20"/>
        </w:rPr>
        <w:t xml:space="preserve"> Rel-17 Scheme 1 and 2 IUC procedure as a starting point</w:t>
      </w:r>
    </w:p>
    <w:p w14:paraId="555CE215" w14:textId="77777777" w:rsidR="006F71CE" w:rsidRPr="00AD185E" w:rsidRDefault="006F71CE" w:rsidP="00C37AE4">
      <w:pPr>
        <w:pStyle w:val="aff2"/>
        <w:snapToGrid w:val="0"/>
        <w:spacing w:beforeLines="50" w:before="180" w:afterLines="50"/>
        <w:ind w:left="1140"/>
        <w:jc w:val="both"/>
        <w:rPr>
          <w:i/>
          <w:iCs/>
          <w:sz w:val="20"/>
        </w:rPr>
      </w:pPr>
    </w:p>
    <w:tbl>
      <w:tblPr>
        <w:tblStyle w:val="afc"/>
        <w:tblW w:w="0" w:type="auto"/>
        <w:tblLook w:val="04A0" w:firstRow="1" w:lastRow="0" w:firstColumn="1" w:lastColumn="0" w:noHBand="0" w:noVBand="1"/>
      </w:tblPr>
      <w:tblGrid>
        <w:gridCol w:w="9350"/>
      </w:tblGrid>
      <w:tr w:rsidR="00C16132" w14:paraId="22255676" w14:textId="77777777" w:rsidTr="00C16132">
        <w:tc>
          <w:tcPr>
            <w:tcW w:w="9350" w:type="dxa"/>
          </w:tcPr>
          <w:p w14:paraId="7A5325D6" w14:textId="77777777" w:rsidR="00FA030D" w:rsidRPr="000236CE" w:rsidRDefault="00FA030D" w:rsidP="000236CE">
            <w:pPr>
              <w:autoSpaceDE w:val="0"/>
              <w:autoSpaceDN w:val="0"/>
              <w:adjustRightInd w:val="0"/>
              <w:snapToGrid w:val="0"/>
              <w:jc w:val="both"/>
              <w:rPr>
                <w:b/>
                <w:iCs/>
                <w:sz w:val="20"/>
                <w:szCs w:val="20"/>
                <w:u w:val="single"/>
              </w:rPr>
            </w:pPr>
            <w:r w:rsidRPr="000236CE">
              <w:rPr>
                <w:b/>
                <w:iCs/>
                <w:sz w:val="20"/>
                <w:szCs w:val="20"/>
                <w:u w:val="single"/>
              </w:rPr>
              <w:t>[LOW] Feature Lead Proposal 5.2.2.D-v0</w:t>
            </w:r>
          </w:p>
          <w:p w14:paraId="62DF7289" w14:textId="77777777" w:rsidR="00FA030D" w:rsidRPr="00FA030D" w:rsidRDefault="00FA030D" w:rsidP="000236CE">
            <w:pPr>
              <w:autoSpaceDE w:val="0"/>
              <w:autoSpaceDN w:val="0"/>
              <w:adjustRightInd w:val="0"/>
              <w:snapToGrid w:val="0"/>
              <w:jc w:val="both"/>
              <w:rPr>
                <w:iCs/>
                <w:sz w:val="20"/>
                <w:szCs w:val="20"/>
              </w:rPr>
            </w:pPr>
            <w:r w:rsidRPr="00FA030D">
              <w:rPr>
                <w:iCs/>
                <w:sz w:val="20"/>
                <w:szCs w:val="20"/>
              </w:rPr>
              <w:t>For Scheme 2, at least for the dedicated resource pool for positioning, with regards to congestion control mechanisms for SL-PRS</w:t>
            </w:r>
          </w:p>
          <w:p w14:paraId="3139CBE9" w14:textId="77777777" w:rsidR="00FA030D" w:rsidRPr="00FA030D" w:rsidRDefault="00FA030D" w:rsidP="00622BC2">
            <w:pPr>
              <w:numPr>
                <w:ilvl w:val="0"/>
                <w:numId w:val="15"/>
              </w:numPr>
              <w:autoSpaceDE w:val="0"/>
              <w:autoSpaceDN w:val="0"/>
              <w:adjustRightInd w:val="0"/>
              <w:snapToGrid w:val="0"/>
              <w:jc w:val="both"/>
              <w:rPr>
                <w:iCs/>
                <w:sz w:val="20"/>
                <w:szCs w:val="20"/>
              </w:rPr>
            </w:pPr>
            <w:r w:rsidRPr="00FA030D">
              <w:rPr>
                <w:iCs/>
                <w:sz w:val="20"/>
                <w:szCs w:val="20"/>
              </w:rPr>
              <w:t>Study congestion metrics definition for SL-PRS (e.g. CBR and CR)</w:t>
            </w:r>
          </w:p>
          <w:p w14:paraId="115070D4" w14:textId="77777777" w:rsidR="00FA030D" w:rsidRPr="00FA030D" w:rsidRDefault="00FA030D" w:rsidP="00622BC2">
            <w:pPr>
              <w:numPr>
                <w:ilvl w:val="0"/>
                <w:numId w:val="15"/>
              </w:numPr>
              <w:autoSpaceDE w:val="0"/>
              <w:autoSpaceDN w:val="0"/>
              <w:adjustRightInd w:val="0"/>
              <w:snapToGrid w:val="0"/>
              <w:jc w:val="both"/>
              <w:rPr>
                <w:iCs/>
                <w:sz w:val="20"/>
                <w:szCs w:val="20"/>
              </w:rPr>
            </w:pPr>
            <w:r w:rsidRPr="00FA030D">
              <w:rPr>
                <w:iCs/>
                <w:sz w:val="20"/>
                <w:szCs w:val="20"/>
              </w:rPr>
              <w:t>Study which parameters of a SL-PRS configuration could be impacted by the congestion control mechanism</w:t>
            </w:r>
          </w:p>
          <w:p w14:paraId="56053DEB" w14:textId="77777777" w:rsidR="000236CE" w:rsidRPr="000236CE" w:rsidRDefault="00FA030D" w:rsidP="00622BC2">
            <w:pPr>
              <w:numPr>
                <w:ilvl w:val="0"/>
                <w:numId w:val="15"/>
              </w:numPr>
              <w:autoSpaceDE w:val="0"/>
              <w:autoSpaceDN w:val="0"/>
              <w:adjustRightInd w:val="0"/>
              <w:snapToGrid w:val="0"/>
              <w:jc w:val="both"/>
              <w:rPr>
                <w:iCs/>
                <w:sz w:val="20"/>
                <w:szCs w:val="20"/>
              </w:rPr>
            </w:pPr>
            <w:r w:rsidRPr="00FA030D">
              <w:rPr>
                <w:iCs/>
                <w:sz w:val="20"/>
                <w:szCs w:val="20"/>
              </w:rPr>
              <w:t xml:space="preserve">Note: Companies are encouraged to study the above in conjunction to the resource allocation mechanisms for SL-PRS. </w:t>
            </w:r>
          </w:p>
        </w:tc>
      </w:tr>
    </w:tbl>
    <w:p w14:paraId="0D72AA89" w14:textId="77777777" w:rsidR="00C16132" w:rsidRDefault="00AD185E" w:rsidP="00DC57B8">
      <w:pPr>
        <w:autoSpaceDE w:val="0"/>
        <w:autoSpaceDN w:val="0"/>
        <w:adjustRightInd w:val="0"/>
        <w:snapToGrid w:val="0"/>
        <w:spacing w:beforeLines="50" w:before="180" w:afterLines="50" w:after="180"/>
        <w:jc w:val="both"/>
        <w:rPr>
          <w:iCs/>
          <w:sz w:val="20"/>
          <w:szCs w:val="20"/>
        </w:rPr>
      </w:pPr>
      <w:r w:rsidRPr="00AD185E">
        <w:rPr>
          <w:iCs/>
          <w:sz w:val="20"/>
          <w:szCs w:val="20"/>
        </w:rPr>
        <w:lastRenderedPageBreak/>
        <w:t>In the current specification</w:t>
      </w:r>
      <w:r w:rsidR="00DC57B8">
        <w:rPr>
          <w:iCs/>
          <w:sz w:val="20"/>
          <w:szCs w:val="20"/>
        </w:rPr>
        <w:t xml:space="preserve"> for SL communication</w:t>
      </w:r>
      <w:r w:rsidRPr="00AD185E">
        <w:rPr>
          <w:iCs/>
          <w:sz w:val="20"/>
          <w:szCs w:val="20"/>
        </w:rPr>
        <w:t xml:space="preserve">, sidelink congestion control is used in sidelink resource allocation mode 2. There are mapping relationship between PSSCH transmission parameter (such as MCS, PRB number, retransmission number, </w:t>
      </w:r>
      <w:proofErr w:type="spellStart"/>
      <w:r w:rsidRPr="00AD185E">
        <w:rPr>
          <w:iCs/>
          <w:sz w:val="20"/>
          <w:szCs w:val="20"/>
        </w:rPr>
        <w:t>MaxTxPower</w:t>
      </w:r>
      <w:proofErr w:type="spellEnd"/>
      <w:r w:rsidRPr="00AD185E">
        <w:rPr>
          <w:iCs/>
          <w:sz w:val="20"/>
          <w:szCs w:val="20"/>
        </w:rPr>
        <w:t>, CR limit), CBR ranges and priority ranges.</w:t>
      </w:r>
      <w:r w:rsidR="00DC57B8">
        <w:rPr>
          <w:rFonts w:hint="eastAsia"/>
          <w:iCs/>
          <w:sz w:val="20"/>
          <w:szCs w:val="20"/>
        </w:rPr>
        <w:t xml:space="preserve"> </w:t>
      </w:r>
      <w:r w:rsidR="00DC57B8">
        <w:rPr>
          <w:iCs/>
          <w:sz w:val="20"/>
          <w:szCs w:val="20"/>
        </w:rPr>
        <w:t>Similarly, congestion control mechanisms for SL-PRS can be studied</w:t>
      </w:r>
      <w:r w:rsidR="004C1D11">
        <w:rPr>
          <w:iCs/>
          <w:sz w:val="20"/>
          <w:szCs w:val="20"/>
        </w:rPr>
        <w:t xml:space="preserve"> after the design of SL-PRS resource allocation and configuration is determined</w:t>
      </w:r>
      <w:r w:rsidR="00DC57B8">
        <w:rPr>
          <w:iCs/>
          <w:sz w:val="20"/>
          <w:szCs w:val="20"/>
        </w:rPr>
        <w:t>. For example, d</w:t>
      </w:r>
      <w:r w:rsidR="00F81392" w:rsidRPr="00F81392">
        <w:rPr>
          <w:iCs/>
          <w:sz w:val="20"/>
          <w:szCs w:val="20"/>
        </w:rPr>
        <w:t>uring UE</w:t>
      </w:r>
      <w:r w:rsidR="00DC57B8">
        <w:rPr>
          <w:iCs/>
          <w:sz w:val="20"/>
          <w:szCs w:val="20"/>
        </w:rPr>
        <w:t xml:space="preserve"> SL-PRS</w:t>
      </w:r>
      <w:r w:rsidR="00F81392" w:rsidRPr="00F81392">
        <w:rPr>
          <w:iCs/>
          <w:sz w:val="20"/>
          <w:szCs w:val="20"/>
        </w:rPr>
        <w:t xml:space="preserve"> resource selection procedure, </w:t>
      </w:r>
      <w:r w:rsidR="00436532">
        <w:rPr>
          <w:iCs/>
          <w:sz w:val="20"/>
          <w:szCs w:val="20"/>
        </w:rPr>
        <w:t>UE can</w:t>
      </w:r>
      <w:r w:rsidR="00F81392" w:rsidRPr="00F81392">
        <w:rPr>
          <w:iCs/>
          <w:sz w:val="20"/>
          <w:szCs w:val="20"/>
        </w:rPr>
        <w:t xml:space="preserve"> measure SL-PRS CBR</w:t>
      </w:r>
      <w:r w:rsidR="00DC57B8">
        <w:rPr>
          <w:iCs/>
          <w:sz w:val="20"/>
          <w:szCs w:val="20"/>
        </w:rPr>
        <w:t xml:space="preserve"> (definition can be further determined)</w:t>
      </w:r>
      <w:r w:rsidR="00F81392" w:rsidRPr="00F81392">
        <w:rPr>
          <w:iCs/>
          <w:sz w:val="20"/>
          <w:szCs w:val="20"/>
        </w:rPr>
        <w:t>. Combin</w:t>
      </w:r>
      <w:r w:rsidR="00436532">
        <w:rPr>
          <w:iCs/>
          <w:sz w:val="20"/>
          <w:szCs w:val="20"/>
        </w:rPr>
        <w:t>ing</w:t>
      </w:r>
      <w:r w:rsidR="00F81392" w:rsidRPr="00F81392">
        <w:rPr>
          <w:iCs/>
          <w:sz w:val="20"/>
          <w:szCs w:val="20"/>
        </w:rPr>
        <w:t xml:space="preserve"> the CBR measurement result and the</w:t>
      </w:r>
      <w:r w:rsidR="00DC57B8">
        <w:rPr>
          <w:iCs/>
          <w:sz w:val="20"/>
          <w:szCs w:val="20"/>
        </w:rPr>
        <w:t xml:space="preserve"> SL-PRS</w:t>
      </w:r>
      <w:r w:rsidR="00F81392" w:rsidRPr="00F81392">
        <w:rPr>
          <w:iCs/>
          <w:sz w:val="20"/>
          <w:szCs w:val="20"/>
        </w:rPr>
        <w:t xml:space="preserve"> transmission priority, the corresponding transmission parameter </w:t>
      </w:r>
      <w:r w:rsidR="00DC57B8">
        <w:rPr>
          <w:iCs/>
          <w:sz w:val="20"/>
          <w:szCs w:val="20"/>
        </w:rPr>
        <w:t xml:space="preserve">for SL-PRS </w:t>
      </w:r>
      <w:r w:rsidR="00F81392" w:rsidRPr="00F81392">
        <w:rPr>
          <w:iCs/>
          <w:sz w:val="20"/>
          <w:szCs w:val="20"/>
        </w:rPr>
        <w:t>can be further determined.</w:t>
      </w:r>
    </w:p>
    <w:p w14:paraId="0305100E" w14:textId="11DC01D5" w:rsidR="00C16132" w:rsidRDefault="008D18A1">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w:t>
      </w:r>
      <w:r w:rsidR="0015582F">
        <w:rPr>
          <w:b/>
          <w:bCs/>
          <w:i/>
          <w:iCs/>
          <w:sz w:val="20"/>
          <w:szCs w:val="20"/>
        </w:rPr>
        <w:t>15</w:t>
      </w:r>
      <w:r>
        <w:rPr>
          <w:b/>
          <w:bCs/>
          <w:i/>
          <w:iCs/>
          <w:sz w:val="20"/>
          <w:szCs w:val="20"/>
        </w:rPr>
        <w:t xml:space="preserve">: </w:t>
      </w:r>
      <w:r w:rsidRPr="008D18A1">
        <w:rPr>
          <w:bCs/>
          <w:i/>
          <w:iCs/>
          <w:sz w:val="20"/>
          <w:szCs w:val="20"/>
        </w:rPr>
        <w:t xml:space="preserve">For Scheme 2, </w:t>
      </w:r>
      <w:r w:rsidR="0015582F">
        <w:rPr>
          <w:bCs/>
          <w:i/>
          <w:iCs/>
          <w:sz w:val="20"/>
          <w:szCs w:val="20"/>
        </w:rPr>
        <w:t>specify</w:t>
      </w:r>
      <w:r w:rsidR="004C1D11" w:rsidRPr="004C1D11">
        <w:rPr>
          <w:bCs/>
          <w:i/>
          <w:iCs/>
          <w:sz w:val="20"/>
          <w:szCs w:val="20"/>
        </w:rPr>
        <w:t xml:space="preserve"> </w:t>
      </w:r>
      <w:r w:rsidR="004C1D11">
        <w:rPr>
          <w:bCs/>
          <w:i/>
          <w:iCs/>
          <w:sz w:val="20"/>
          <w:szCs w:val="20"/>
        </w:rPr>
        <w:t>the</w:t>
      </w:r>
      <w:r w:rsidRPr="008D18A1">
        <w:rPr>
          <w:bCs/>
          <w:i/>
          <w:iCs/>
          <w:sz w:val="20"/>
          <w:szCs w:val="20"/>
        </w:rPr>
        <w:t xml:space="preserve"> congestion control mechanisms for SL-PRS</w:t>
      </w:r>
      <w:r w:rsidR="004C1D11">
        <w:rPr>
          <w:bCs/>
          <w:i/>
          <w:iCs/>
          <w:sz w:val="20"/>
          <w:szCs w:val="20"/>
        </w:rPr>
        <w:t xml:space="preserve"> after the design of SL-PRS resource allocation and configuration is determined.</w:t>
      </w:r>
    </w:p>
    <w:p w14:paraId="7445AB18" w14:textId="77777777" w:rsidR="004C1D11" w:rsidRDefault="00D4641A" w:rsidP="00622BC2">
      <w:pPr>
        <w:pStyle w:val="aff2"/>
        <w:numPr>
          <w:ilvl w:val="0"/>
          <w:numId w:val="17"/>
        </w:numPr>
        <w:snapToGrid w:val="0"/>
        <w:spacing w:beforeLines="50" w:before="180" w:afterLines="50"/>
        <w:jc w:val="both"/>
        <w:rPr>
          <w:bCs/>
          <w:i/>
          <w:iCs/>
          <w:sz w:val="20"/>
        </w:rPr>
      </w:pPr>
      <w:r>
        <w:rPr>
          <w:bCs/>
          <w:i/>
          <w:iCs/>
          <w:sz w:val="20"/>
        </w:rPr>
        <w:t>C</w:t>
      </w:r>
      <w:r w:rsidRPr="00D4641A">
        <w:rPr>
          <w:bCs/>
          <w:i/>
          <w:iCs/>
          <w:sz w:val="20"/>
        </w:rPr>
        <w:t>ongestion metrics definition for SL-PRS (e.g. CBR and CR)</w:t>
      </w:r>
    </w:p>
    <w:p w14:paraId="2FC1B8E6" w14:textId="77777777" w:rsidR="00D4641A" w:rsidRPr="004C1D11" w:rsidRDefault="00D4641A" w:rsidP="00622BC2">
      <w:pPr>
        <w:pStyle w:val="aff2"/>
        <w:numPr>
          <w:ilvl w:val="0"/>
          <w:numId w:val="17"/>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he mapping between congestion measurements, SL-PRS priority and SL-PRS transmission parameters.</w:t>
      </w:r>
    </w:p>
    <w:p w14:paraId="050EC86E" w14:textId="2FF8018F" w:rsidR="00B43514" w:rsidRPr="0013548D" w:rsidRDefault="00B43514" w:rsidP="00B43514">
      <w:pPr>
        <w:pStyle w:val="2"/>
        <w:snapToGrid w:val="0"/>
        <w:spacing w:line="240" w:lineRule="auto"/>
        <w:rPr>
          <w:rFonts w:ascii="Times New Roman" w:hAnsi="Times New Roman"/>
          <w:sz w:val="20"/>
          <w:szCs w:val="20"/>
        </w:rPr>
      </w:pPr>
      <w:r>
        <w:rPr>
          <w:rFonts w:ascii="Arial" w:hAnsi="Arial" w:cs="Arial"/>
          <w:sz w:val="24"/>
          <w:szCs w:val="24"/>
        </w:rPr>
        <w:t>2.</w:t>
      </w:r>
      <w:r w:rsidR="00502D8A">
        <w:rPr>
          <w:rFonts w:ascii="Arial" w:hAnsi="Arial" w:cs="Arial"/>
          <w:sz w:val="24"/>
          <w:szCs w:val="24"/>
        </w:rPr>
        <w:t>4</w:t>
      </w:r>
      <w:r>
        <w:rPr>
          <w:rFonts w:ascii="Arial" w:hAnsi="Arial" w:cs="Arial"/>
          <w:sz w:val="24"/>
          <w:szCs w:val="24"/>
        </w:rPr>
        <w:t xml:space="preserve"> </w:t>
      </w:r>
      <w:r w:rsidRPr="0013548D">
        <w:rPr>
          <w:rFonts w:ascii="Arial" w:hAnsi="Arial" w:cs="Arial"/>
          <w:sz w:val="24"/>
        </w:rPr>
        <w:t>SL-PRS cast type</w:t>
      </w:r>
    </w:p>
    <w:tbl>
      <w:tblPr>
        <w:tblStyle w:val="afc"/>
        <w:tblW w:w="0" w:type="auto"/>
        <w:tblLook w:val="04A0" w:firstRow="1" w:lastRow="0" w:firstColumn="1" w:lastColumn="0" w:noHBand="0" w:noVBand="1"/>
      </w:tblPr>
      <w:tblGrid>
        <w:gridCol w:w="9350"/>
      </w:tblGrid>
      <w:tr w:rsidR="00B43514" w14:paraId="0229DBAF" w14:textId="77777777" w:rsidTr="000748E5">
        <w:tc>
          <w:tcPr>
            <w:tcW w:w="9350" w:type="dxa"/>
          </w:tcPr>
          <w:p w14:paraId="232BD9FC" w14:textId="77777777" w:rsidR="00B43514" w:rsidRDefault="00B43514" w:rsidP="000748E5">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645670F6" w14:textId="77777777" w:rsidR="00B43514" w:rsidRPr="00F343B1" w:rsidRDefault="00B43514" w:rsidP="000748E5">
            <w:pPr>
              <w:snapToGrid w:val="0"/>
              <w:jc w:val="both"/>
              <w:rPr>
                <w:rFonts w:ascii="Times" w:eastAsia="Batang" w:hAnsi="Times" w:cs="Times"/>
                <w:sz w:val="20"/>
                <w:szCs w:val="20"/>
              </w:rPr>
            </w:pPr>
            <w:r w:rsidRPr="00F343B1">
              <w:rPr>
                <w:rFonts w:ascii="Times" w:eastAsia="Batang" w:hAnsi="Times" w:cs="Times"/>
                <w:sz w:val="20"/>
                <w:szCs w:val="20"/>
              </w:rPr>
              <w:t>From RAN1 perspective, the following cast types of SL-PRS transmission can be introduced for SL positioning: Unicast, Groupcast (not including many to one)</w:t>
            </w:r>
          </w:p>
          <w:p w14:paraId="63387418" w14:textId="77777777" w:rsidR="00B43514" w:rsidRPr="00F343B1" w:rsidRDefault="00B43514" w:rsidP="00622BC2">
            <w:pPr>
              <w:numPr>
                <w:ilvl w:val="0"/>
                <w:numId w:val="14"/>
              </w:numPr>
              <w:snapToGrid w:val="0"/>
              <w:rPr>
                <w:rFonts w:ascii="Times" w:eastAsia="Batang" w:hAnsi="Times" w:cs="Times"/>
                <w:sz w:val="20"/>
                <w:szCs w:val="20"/>
              </w:rPr>
            </w:pPr>
            <w:r w:rsidRPr="00F343B1">
              <w:rPr>
                <w:rFonts w:ascii="Times" w:eastAsia="Batang" w:hAnsi="Times" w:cs="Times"/>
                <w:sz w:val="20"/>
                <w:szCs w:val="20"/>
              </w:rPr>
              <w:t>Broadcast (as a working assumption).</w:t>
            </w:r>
          </w:p>
          <w:p w14:paraId="54282EB2" w14:textId="77777777" w:rsidR="00B43514" w:rsidRDefault="00B43514" w:rsidP="00622BC2">
            <w:pPr>
              <w:numPr>
                <w:ilvl w:val="0"/>
                <w:numId w:val="14"/>
              </w:numPr>
              <w:snapToGrid w:val="0"/>
              <w:rPr>
                <w:rFonts w:ascii="Times" w:eastAsia="Batang" w:hAnsi="Times" w:cs="Times"/>
                <w:sz w:val="20"/>
                <w:szCs w:val="20"/>
              </w:rPr>
            </w:pPr>
            <w:r w:rsidRPr="00F343B1">
              <w:rPr>
                <w:rFonts w:ascii="Times" w:eastAsia="Batang" w:hAnsi="Times" w:cs="Times"/>
                <w:sz w:val="20"/>
                <w:szCs w:val="20"/>
              </w:rPr>
              <w:t>FFS: Applicability of the above cast types</w:t>
            </w:r>
          </w:p>
          <w:p w14:paraId="66BF4893" w14:textId="5A68CE8B" w:rsidR="00002047" w:rsidRDefault="00002047" w:rsidP="00002047">
            <w:pPr>
              <w:snapToGrid w:val="0"/>
              <w:rPr>
                <w:rFonts w:ascii="Times" w:eastAsiaTheme="minorEastAsia" w:hAnsi="Times" w:cs="Times"/>
                <w:sz w:val="20"/>
                <w:szCs w:val="20"/>
              </w:rPr>
            </w:pPr>
          </w:p>
          <w:p w14:paraId="01C88A69" w14:textId="245D341F" w:rsidR="00002047" w:rsidRPr="00002047" w:rsidRDefault="00002047" w:rsidP="00002047">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07CA97AF" w14:textId="7E1BC80F" w:rsidR="00002047" w:rsidRPr="00002047" w:rsidRDefault="00002047" w:rsidP="00622BC2">
            <w:pPr>
              <w:numPr>
                <w:ilvl w:val="0"/>
                <w:numId w:val="24"/>
              </w:numPr>
              <w:tabs>
                <w:tab w:val="left" w:pos="720"/>
              </w:tabs>
              <w:snapToGrid w:val="0"/>
              <w:jc w:val="both"/>
              <w:rPr>
                <w:rFonts w:ascii="Times" w:hAnsi="Times" w:cs="Times"/>
                <w:iCs/>
                <w:lang w:eastAsia="x-none"/>
              </w:rPr>
            </w:pPr>
            <w:r w:rsidRPr="00002047">
              <w:rPr>
                <w:rFonts w:ascii="Times" w:hAnsi="Times" w:cs="Times"/>
                <w:iCs/>
                <w:sz w:val="20"/>
                <w:lang w:eastAsia="x-none"/>
              </w:rPr>
              <w:t>Unicast, Groupcast (not including many to one) and Broadcast of SL-PRS transmission are recommended for normative work.</w:t>
            </w:r>
          </w:p>
        </w:tc>
      </w:tr>
    </w:tbl>
    <w:p w14:paraId="1ADD8A84" w14:textId="60E47668" w:rsidR="00B43514" w:rsidRDefault="00B43514" w:rsidP="00B43514">
      <w:pPr>
        <w:snapToGrid w:val="0"/>
        <w:spacing w:beforeLines="50" w:before="180" w:afterLines="50" w:after="180"/>
        <w:jc w:val="both"/>
        <w:rPr>
          <w:sz w:val="20"/>
        </w:rPr>
      </w:pPr>
      <w:r>
        <w:rPr>
          <w:rFonts w:hint="eastAsia"/>
          <w:sz w:val="20"/>
        </w:rPr>
        <w:t>A</w:t>
      </w:r>
      <w:r>
        <w:rPr>
          <w:sz w:val="20"/>
        </w:rPr>
        <w:t>ccording to the discussion during RAN1#110b-e</w:t>
      </w:r>
      <w:r w:rsidR="00BE4B73">
        <w:rPr>
          <w:sz w:val="20"/>
        </w:rPr>
        <w:t xml:space="preserve"> and RAN1#111</w:t>
      </w:r>
      <w:r>
        <w:rPr>
          <w:sz w:val="20"/>
        </w:rPr>
        <w:t>, unicast</w:t>
      </w:r>
      <w:r w:rsidR="00BE4B73">
        <w:rPr>
          <w:sz w:val="20"/>
        </w:rPr>
        <w:t xml:space="preserve">, </w:t>
      </w:r>
      <w:r>
        <w:rPr>
          <w:sz w:val="20"/>
        </w:rPr>
        <w:t>groupcast</w:t>
      </w:r>
      <w:r w:rsidR="00BE4B73">
        <w:rPr>
          <w:sz w:val="20"/>
        </w:rPr>
        <w:t xml:space="preserve"> and broadcast</w:t>
      </w:r>
      <w:r>
        <w:rPr>
          <w:sz w:val="20"/>
        </w:rPr>
        <w:t xml:space="preserve"> of SL-PRS transmission </w:t>
      </w:r>
      <w:r w:rsidR="00BE4B73">
        <w:rPr>
          <w:sz w:val="20"/>
        </w:rPr>
        <w:t>are supported for</w:t>
      </w:r>
      <w:r>
        <w:rPr>
          <w:sz w:val="20"/>
        </w:rPr>
        <w:t xml:space="preserve"> </w:t>
      </w:r>
      <w:r w:rsidR="00BE4B73">
        <w:rPr>
          <w:sz w:val="20"/>
        </w:rPr>
        <w:t>SL-PRS transmission</w:t>
      </w:r>
      <w:r>
        <w:rPr>
          <w:sz w:val="20"/>
        </w:rPr>
        <w:t>. Similar as the design in SL communication, we support all three cast types including unicast, groupcast and broadcast for SL positioning.</w:t>
      </w:r>
    </w:p>
    <w:p w14:paraId="40179770" w14:textId="77777777" w:rsidR="00B43514" w:rsidRPr="00827EA9" w:rsidRDefault="00B43514" w:rsidP="00B43514">
      <w:pPr>
        <w:snapToGrid w:val="0"/>
        <w:spacing w:beforeLines="50" w:before="180" w:afterLines="50" w:after="180"/>
        <w:jc w:val="both"/>
        <w:rPr>
          <w:b/>
          <w:sz w:val="20"/>
        </w:rPr>
      </w:pPr>
      <w:r w:rsidRPr="00D80A08">
        <w:rPr>
          <w:rFonts w:hint="eastAsia"/>
          <w:sz w:val="20"/>
          <w:u w:val="single"/>
        </w:rPr>
        <w:t>U</w:t>
      </w:r>
      <w:r w:rsidRPr="00D80A08">
        <w:rPr>
          <w:sz w:val="20"/>
          <w:u w:val="single"/>
        </w:rPr>
        <w:t>nicast</w:t>
      </w:r>
      <w:r>
        <w:rPr>
          <w:sz w:val="20"/>
        </w:rPr>
        <w:t>, which is a basic cast type for SL positioning. Two UEs can establish a one-to-one unicast connection with each other and the source ID and destination ID should be reported correspondingly. Unicast is more suitable for relative positioning, e.g., SL-RTT.</w:t>
      </w:r>
    </w:p>
    <w:p w14:paraId="641977FB" w14:textId="77777777" w:rsidR="00B43514" w:rsidRDefault="00B43514" w:rsidP="00B43514">
      <w:pPr>
        <w:snapToGrid w:val="0"/>
        <w:spacing w:beforeLines="50" w:before="180" w:afterLines="50" w:after="180"/>
        <w:jc w:val="both"/>
        <w:rPr>
          <w:sz w:val="20"/>
        </w:rPr>
      </w:pPr>
      <w:r w:rsidRPr="00D80A08">
        <w:rPr>
          <w:sz w:val="20"/>
          <w:u w:val="single"/>
        </w:rPr>
        <w:t>Groupcast</w:t>
      </w:r>
      <w:r>
        <w:rPr>
          <w:sz w:val="20"/>
        </w:rPr>
        <w:t xml:space="preserve">, which is a more signaling-efficient way for SL positioning compared to unicast. For example, a target UE can groupcast </w:t>
      </w:r>
      <w:r>
        <w:rPr>
          <w:sz w:val="20"/>
        </w:rPr>
        <w:t>its SL-PRS transmission to multiple anchor UEs within a group (e.g., SL-TDOA method). In this way, the target UE can avoid transmitting SL-PRS one by one and thus save overhead and increase efficiency.</w:t>
      </w:r>
    </w:p>
    <w:p w14:paraId="401CBF49" w14:textId="048B4259" w:rsidR="00B43514" w:rsidRDefault="00B43514" w:rsidP="00B43514">
      <w:pPr>
        <w:snapToGrid w:val="0"/>
        <w:spacing w:beforeLines="50" w:before="180" w:afterLines="50" w:after="180"/>
        <w:jc w:val="both"/>
        <w:rPr>
          <w:sz w:val="20"/>
        </w:rPr>
      </w:pPr>
      <w:r w:rsidRPr="00D80A08">
        <w:rPr>
          <w:rFonts w:hint="eastAsia"/>
          <w:sz w:val="20"/>
          <w:u w:val="single"/>
        </w:rPr>
        <w:t>B</w:t>
      </w:r>
      <w:r w:rsidRPr="00D80A08">
        <w:rPr>
          <w:sz w:val="20"/>
          <w:u w:val="single"/>
        </w:rPr>
        <w:t>roadcast</w:t>
      </w:r>
      <w:r>
        <w:rPr>
          <w:sz w:val="20"/>
        </w:rPr>
        <w:t>: More suitable for RSUs’ periodic SL-PRS transmission. RSUs can broadcast SL-PRS and other neighboring UEs can use the corresponding measurements to calculate its location.</w:t>
      </w:r>
    </w:p>
    <w:p w14:paraId="1CDB1904" w14:textId="6368581B" w:rsidR="00BD0164" w:rsidRDefault="00BD0164" w:rsidP="00B43514">
      <w:pPr>
        <w:snapToGrid w:val="0"/>
        <w:spacing w:beforeLines="50" w:before="180" w:afterLines="50" w:after="180"/>
        <w:jc w:val="both"/>
        <w:rPr>
          <w:sz w:val="20"/>
        </w:rPr>
      </w:pPr>
      <w:r w:rsidRPr="00BD0164">
        <w:rPr>
          <w:sz w:val="20"/>
        </w:rPr>
        <w:t>For SL-PRS resource pool</w:t>
      </w:r>
      <w:r w:rsidR="00ED1586">
        <w:rPr>
          <w:sz w:val="20"/>
        </w:rPr>
        <w:t xml:space="preserve"> in Rel-18</w:t>
      </w:r>
      <w:r w:rsidRPr="00BD0164">
        <w:rPr>
          <w:sz w:val="20"/>
        </w:rPr>
        <w:t>, SCI</w:t>
      </w:r>
      <w:r>
        <w:rPr>
          <w:sz w:val="20"/>
        </w:rPr>
        <w:t xml:space="preserve"> </w:t>
      </w:r>
      <w:r w:rsidRPr="00BD0164">
        <w:rPr>
          <w:sz w:val="20"/>
        </w:rPr>
        <w:t xml:space="preserve">which </w:t>
      </w:r>
      <w:r w:rsidR="00C114C3">
        <w:rPr>
          <w:sz w:val="20"/>
        </w:rPr>
        <w:t xml:space="preserve">can </w:t>
      </w:r>
      <w:r w:rsidRPr="00BD0164">
        <w:rPr>
          <w:sz w:val="20"/>
        </w:rPr>
        <w:t>contain cast type and source/destination UE information is used to trigger/reserve SL-PRS resource. For example, if the cast type indicated in SCI is unicast, that means the SL-PRS reserved by this SCI is only expected to be decoded by a particular UE. The cast type can also be indicated as groupcast or broadcast, in such case, one source UE is associated with multiple destination</w:t>
      </w:r>
      <w:r w:rsidRPr="00BD0164">
        <w:rPr>
          <w:sz w:val="20"/>
        </w:rPr>
        <w:t xml:space="preserve"> UEs and multiple destination UEs is expected to correctly decode and measure the SL-PRS transmitted from the source UE.</w:t>
      </w:r>
    </w:p>
    <w:p w14:paraId="6DA3C890" w14:textId="29A47E30" w:rsidR="006C17BD" w:rsidRDefault="006C17BD" w:rsidP="00B43514">
      <w:pPr>
        <w:snapToGrid w:val="0"/>
        <w:spacing w:beforeLines="50" w:before="180" w:afterLines="50" w:after="180"/>
        <w:jc w:val="both"/>
        <w:rPr>
          <w:sz w:val="20"/>
        </w:rPr>
      </w:pPr>
      <w:r w:rsidRPr="006C17BD">
        <w:rPr>
          <w:sz w:val="20"/>
        </w:rPr>
        <w:t xml:space="preserve">For example, </w:t>
      </w:r>
      <w:r w:rsidR="000F691E">
        <w:rPr>
          <w:sz w:val="20"/>
        </w:rPr>
        <w:t xml:space="preserve">as shown in Figure 2.4-1, </w:t>
      </w:r>
      <w:r w:rsidRPr="006C17BD">
        <w:rPr>
          <w:sz w:val="20"/>
        </w:rPr>
        <w:t xml:space="preserve">if SL-PRS is configured in a dedicated SL-PRS resource pool, if the cast type indicated in Tx UE’s SCI is unicast, </w:t>
      </w:r>
      <w:r w:rsidRPr="00CF2E9F">
        <w:rPr>
          <w:sz w:val="20"/>
        </w:rPr>
        <w:t>Rx UE should determine if its destination ID is equal to Tx UE’s source ID, (and/or determine if its source ID is equal to Tx UE’s destination ID</w:t>
      </w:r>
      <w:r w:rsidRPr="006C17BD">
        <w:rPr>
          <w:sz w:val="20"/>
        </w:rPr>
        <w:t>), if the condition can be met, then Rx UE can further process the SL-PRS resources associated with Tx UE’s SCI.</w:t>
      </w:r>
      <w:r>
        <w:rPr>
          <w:rFonts w:hint="eastAsia"/>
          <w:sz w:val="20"/>
        </w:rPr>
        <w:t xml:space="preserve"> </w:t>
      </w:r>
    </w:p>
    <w:p w14:paraId="185BBF8A" w14:textId="7C56F495" w:rsidR="006C17BD" w:rsidRDefault="006C17BD" w:rsidP="006C17BD">
      <w:pPr>
        <w:snapToGrid w:val="0"/>
        <w:spacing w:beforeLines="50" w:before="180" w:afterLines="50" w:after="180"/>
        <w:jc w:val="center"/>
        <w:rPr>
          <w:sz w:val="20"/>
        </w:rPr>
      </w:pPr>
      <w:r>
        <w:rPr>
          <w:noProof/>
          <w:sz w:val="20"/>
        </w:rPr>
        <w:lastRenderedPageBreak/>
        <w:drawing>
          <wp:inline distT="0" distB="0" distL="0" distR="0" wp14:anchorId="3F2FC261" wp14:editId="0CE0D1C0">
            <wp:extent cx="5040000" cy="123436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0000" cy="1234364"/>
                    </a:xfrm>
                    <a:prstGeom prst="rect">
                      <a:avLst/>
                    </a:prstGeom>
                    <a:noFill/>
                  </pic:spPr>
                </pic:pic>
              </a:graphicData>
            </a:graphic>
          </wp:inline>
        </w:drawing>
      </w:r>
    </w:p>
    <w:p w14:paraId="2EF1F290" w14:textId="24255627" w:rsidR="000F691E" w:rsidRDefault="000F691E" w:rsidP="006C17BD">
      <w:pPr>
        <w:snapToGrid w:val="0"/>
        <w:spacing w:beforeLines="50" w:before="180" w:afterLines="50" w:after="180"/>
        <w:jc w:val="center"/>
        <w:rPr>
          <w:sz w:val="20"/>
        </w:rPr>
      </w:pPr>
      <w:r>
        <w:rPr>
          <w:rFonts w:hint="eastAsia"/>
          <w:sz w:val="20"/>
        </w:rPr>
        <w:t>F</w:t>
      </w:r>
      <w:r>
        <w:rPr>
          <w:sz w:val="20"/>
        </w:rPr>
        <w:t>igure 2.4-1: Filtering for unicast SL-PRS transmission</w:t>
      </w:r>
    </w:p>
    <w:p w14:paraId="7D54F8CC" w14:textId="773622DF" w:rsidR="006C17BD" w:rsidRDefault="006C17BD" w:rsidP="00B43514">
      <w:pPr>
        <w:snapToGrid w:val="0"/>
        <w:spacing w:beforeLines="50" w:before="180" w:afterLines="50" w:after="180"/>
        <w:jc w:val="both"/>
        <w:rPr>
          <w:sz w:val="20"/>
        </w:rPr>
      </w:pPr>
      <w:r>
        <w:rPr>
          <w:rFonts w:hint="eastAsia"/>
          <w:sz w:val="20"/>
        </w:rPr>
        <w:t>A</w:t>
      </w:r>
      <w:r>
        <w:rPr>
          <w:sz w:val="20"/>
        </w:rPr>
        <w:t xml:space="preserve">lternatively, </w:t>
      </w:r>
      <w:r w:rsidR="000F691E">
        <w:rPr>
          <w:sz w:val="20"/>
        </w:rPr>
        <w:t xml:space="preserve">as shown in Figure 2.4-2, </w:t>
      </w:r>
      <w:r w:rsidRPr="006C17BD">
        <w:rPr>
          <w:sz w:val="20"/>
        </w:rPr>
        <w:t>if SL-PRS is configured in a dedicated SL-PRS resource pool, if the cast type indicated in Tx UE’s SCI is groupcast and/or br</w:t>
      </w:r>
      <w:r>
        <w:rPr>
          <w:sz w:val="20"/>
        </w:rPr>
        <w:t>oa</w:t>
      </w:r>
      <w:r w:rsidRPr="006C17BD">
        <w:rPr>
          <w:sz w:val="20"/>
        </w:rPr>
        <w:t>dcast, Rx UE should determine if its destination ID is equal to Tx UE’s destination ID, if the condition can be met, then Rx UE can further process the SL-PRS resources associated with Tx UE’s SCI.</w:t>
      </w:r>
    </w:p>
    <w:p w14:paraId="087A5AB8" w14:textId="54F3548E" w:rsidR="006C17BD" w:rsidRDefault="006C17BD" w:rsidP="006C17BD">
      <w:pPr>
        <w:snapToGrid w:val="0"/>
        <w:spacing w:beforeLines="50" w:before="180" w:afterLines="50" w:after="180"/>
        <w:jc w:val="center"/>
        <w:rPr>
          <w:sz w:val="20"/>
        </w:rPr>
      </w:pPr>
      <w:r>
        <w:rPr>
          <w:noProof/>
          <w:sz w:val="20"/>
        </w:rPr>
        <w:drawing>
          <wp:inline distT="0" distB="0" distL="0" distR="0" wp14:anchorId="71EF1F67" wp14:editId="659496D0">
            <wp:extent cx="5040000" cy="1248903"/>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0000" cy="1248903"/>
                    </a:xfrm>
                    <a:prstGeom prst="rect">
                      <a:avLst/>
                    </a:prstGeom>
                    <a:noFill/>
                  </pic:spPr>
                </pic:pic>
              </a:graphicData>
            </a:graphic>
          </wp:inline>
        </w:drawing>
      </w:r>
    </w:p>
    <w:p w14:paraId="15FFB84F" w14:textId="295859A2" w:rsidR="000F691E" w:rsidRPr="006C17BD" w:rsidRDefault="000F691E" w:rsidP="006C17BD">
      <w:pPr>
        <w:snapToGrid w:val="0"/>
        <w:spacing w:beforeLines="50" w:before="180" w:afterLines="50" w:after="180"/>
        <w:jc w:val="center"/>
        <w:rPr>
          <w:sz w:val="20"/>
        </w:rPr>
      </w:pPr>
      <w:r>
        <w:rPr>
          <w:rFonts w:hint="eastAsia"/>
          <w:sz w:val="20"/>
        </w:rPr>
        <w:t>F</w:t>
      </w:r>
      <w:r>
        <w:rPr>
          <w:sz w:val="20"/>
        </w:rPr>
        <w:t>igure 2.4-2: Filtering for groupcast/broadcast SL-PRS transmission</w:t>
      </w:r>
    </w:p>
    <w:p w14:paraId="29E32AF6" w14:textId="5D437FD2" w:rsidR="00B43514" w:rsidRDefault="00B43514" w:rsidP="00B43514">
      <w:pPr>
        <w:snapToGrid w:val="0"/>
        <w:spacing w:beforeLines="50" w:before="180"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1</w:t>
      </w:r>
      <w:r w:rsidR="00317225">
        <w:rPr>
          <w:b/>
          <w:bCs/>
          <w:i/>
          <w:iCs/>
          <w:sz w:val="20"/>
          <w:szCs w:val="20"/>
        </w:rPr>
        <w:t>6</w:t>
      </w:r>
      <w:r w:rsidRPr="00C66D49">
        <w:rPr>
          <w:b/>
          <w:bCs/>
          <w:i/>
          <w:iCs/>
          <w:sz w:val="20"/>
          <w:szCs w:val="20"/>
        </w:rPr>
        <w:t>:</w:t>
      </w:r>
      <w:r w:rsidRPr="00C66D49">
        <w:rPr>
          <w:i/>
          <w:iCs/>
          <w:sz w:val="20"/>
          <w:szCs w:val="20"/>
        </w:rPr>
        <w:t xml:space="preserve"> </w:t>
      </w:r>
      <w:r w:rsidR="00317225">
        <w:rPr>
          <w:i/>
          <w:iCs/>
          <w:sz w:val="20"/>
          <w:szCs w:val="20"/>
        </w:rPr>
        <w:t xml:space="preserve">Support using </w:t>
      </w:r>
      <w:r w:rsidR="00317225">
        <w:rPr>
          <w:rFonts w:eastAsia="Times New Roman"/>
          <w:i/>
          <w:sz w:val="20"/>
          <w:szCs w:val="20"/>
          <w:lang w:eastAsia="en-US"/>
        </w:rPr>
        <w:t>SCI to indicate the cast type of SL-PRS transmission:</w:t>
      </w:r>
    </w:p>
    <w:p w14:paraId="018B7EA6" w14:textId="2AF4C3DE" w:rsidR="00317225" w:rsidRPr="00317225" w:rsidRDefault="00051DB2" w:rsidP="00622BC2">
      <w:pPr>
        <w:pStyle w:val="aff2"/>
        <w:numPr>
          <w:ilvl w:val="1"/>
          <w:numId w:val="24"/>
        </w:numPr>
        <w:snapToGrid w:val="0"/>
        <w:spacing w:beforeLines="50" w:before="180" w:afterLines="50"/>
        <w:jc w:val="both"/>
        <w:rPr>
          <w:rFonts w:eastAsia="Times New Roman"/>
          <w:i/>
          <w:sz w:val="20"/>
          <w:lang w:eastAsia="en-US"/>
        </w:rPr>
      </w:pPr>
      <w:r>
        <w:rPr>
          <w:rFonts w:eastAsiaTheme="minorEastAsia" w:hint="eastAsia"/>
          <w:i/>
          <w:sz w:val="20"/>
          <w:lang w:eastAsia="zh-CN"/>
        </w:rPr>
        <w:t>F</w:t>
      </w:r>
      <w:r>
        <w:rPr>
          <w:rFonts w:eastAsiaTheme="minorEastAsia"/>
          <w:i/>
          <w:sz w:val="20"/>
          <w:lang w:eastAsia="zh-CN"/>
        </w:rPr>
        <w:t xml:space="preserve">or example, Rx UE </w:t>
      </w:r>
      <w:r w:rsidR="00415809">
        <w:rPr>
          <w:rFonts w:eastAsiaTheme="minorEastAsia"/>
          <w:i/>
          <w:sz w:val="20"/>
          <w:lang w:eastAsia="zh-CN"/>
        </w:rPr>
        <w:t>uses</w:t>
      </w:r>
      <w:r>
        <w:rPr>
          <w:rFonts w:eastAsiaTheme="minorEastAsia"/>
          <w:i/>
          <w:sz w:val="20"/>
          <w:lang w:eastAsia="zh-CN"/>
        </w:rPr>
        <w:t xml:space="preserve"> the cast type and </w:t>
      </w:r>
      <w:r w:rsidR="00415809">
        <w:rPr>
          <w:rFonts w:eastAsiaTheme="minorEastAsia"/>
          <w:i/>
          <w:sz w:val="20"/>
          <w:lang w:eastAsia="zh-CN"/>
        </w:rPr>
        <w:t xml:space="preserve">corresponding </w:t>
      </w:r>
      <w:r>
        <w:rPr>
          <w:rFonts w:eastAsiaTheme="minorEastAsia"/>
          <w:i/>
          <w:sz w:val="20"/>
          <w:lang w:eastAsia="zh-CN"/>
        </w:rPr>
        <w:t xml:space="preserve">source/destination ID </w:t>
      </w:r>
      <w:r w:rsidR="00415809">
        <w:rPr>
          <w:rFonts w:eastAsiaTheme="minorEastAsia"/>
          <w:i/>
          <w:sz w:val="20"/>
          <w:lang w:eastAsia="zh-CN"/>
        </w:rPr>
        <w:t>filtering to decide whether to process the SL-PRS associated with Tx UE’s SCI.</w:t>
      </w:r>
    </w:p>
    <w:p w14:paraId="0AF3F83C" w14:textId="77777777" w:rsidR="00B43514" w:rsidRPr="00FD4EF6" w:rsidRDefault="00B43514" w:rsidP="00B43514">
      <w:pPr>
        <w:snapToGrid w:val="0"/>
        <w:spacing w:beforeLines="50" w:before="180" w:afterLines="50" w:after="180"/>
        <w:jc w:val="both"/>
        <w:rPr>
          <w:sz w:val="20"/>
        </w:rPr>
      </w:pP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1F9FB6DC" w:rsidR="00DA610C" w:rsidRDefault="00BE1760">
      <w:pPr>
        <w:snapToGrid w:val="0"/>
        <w:rPr>
          <w:sz w:val="20"/>
          <w:szCs w:val="20"/>
        </w:rPr>
      </w:pPr>
      <w:r>
        <w:rPr>
          <w:sz w:val="20"/>
          <w:szCs w:val="20"/>
        </w:rPr>
        <w:t>In this contribution, we discuss potential solutions for SL positioning, and we have the following observations and proposals:</w:t>
      </w:r>
    </w:p>
    <w:p w14:paraId="4D36E5DF" w14:textId="7B967530" w:rsidR="00D548CD" w:rsidRPr="00D548CD" w:rsidRDefault="00D548CD" w:rsidP="00D548CD">
      <w:pPr>
        <w:autoSpaceDE w:val="0"/>
        <w:autoSpaceDN w:val="0"/>
        <w:adjustRightInd w:val="0"/>
        <w:snapToGrid w:val="0"/>
        <w:spacing w:beforeLines="50" w:before="180" w:afterLines="50" w:after="180"/>
        <w:jc w:val="both"/>
        <w:rPr>
          <w:rFonts w:hint="eastAsia"/>
          <w:bCs/>
          <w:i/>
          <w:sz w:val="20"/>
          <w:szCs w:val="20"/>
        </w:rPr>
      </w:pPr>
      <w:r w:rsidRPr="00D548CD">
        <w:rPr>
          <w:b/>
          <w:bCs/>
          <w:i/>
          <w:sz w:val="20"/>
          <w:szCs w:val="20"/>
        </w:rPr>
        <w:t>Observation</w:t>
      </w:r>
      <w:r>
        <w:rPr>
          <w:b/>
          <w:bCs/>
          <w:i/>
          <w:sz w:val="20"/>
          <w:szCs w:val="20"/>
        </w:rPr>
        <w:t xml:space="preserve"> </w:t>
      </w:r>
      <w:r>
        <w:rPr>
          <w:b/>
          <w:bCs/>
          <w:i/>
          <w:sz w:val="20"/>
          <w:szCs w:val="20"/>
        </w:rPr>
        <w:t>1</w:t>
      </w:r>
      <w:r w:rsidRPr="00D548CD">
        <w:rPr>
          <w:b/>
          <w:bCs/>
          <w:i/>
          <w:sz w:val="20"/>
          <w:szCs w:val="20"/>
        </w:rPr>
        <w:t>:</w:t>
      </w:r>
      <w:r w:rsidRPr="00D548CD">
        <w:rPr>
          <w:bCs/>
          <w:i/>
          <w:sz w:val="20"/>
          <w:szCs w:val="20"/>
        </w:rPr>
        <w:t xml:space="preserve"> In option 2, multiple SCIs from different UEs cannot be multiplexed in </w:t>
      </w:r>
      <w:proofErr w:type="spellStart"/>
      <w:r w:rsidRPr="00D548CD">
        <w:rPr>
          <w:bCs/>
          <w:i/>
          <w:sz w:val="20"/>
          <w:szCs w:val="20"/>
        </w:rPr>
        <w:t>FDMed</w:t>
      </w:r>
      <w:proofErr w:type="spellEnd"/>
      <w:r w:rsidRPr="00D548CD">
        <w:rPr>
          <w:bCs/>
          <w:i/>
          <w:sz w:val="20"/>
          <w:szCs w:val="20"/>
        </w:rPr>
        <w:t xml:space="preserve"> manner because of half-duplexed restriction, i.e. UE cannot transmit SCI and sense/measure SCI from another UE B simultaneously. Hence, Option 2 will cause large SCI overhead. </w:t>
      </w:r>
    </w:p>
    <w:p w14:paraId="232CD5CC" w14:textId="569ACE0D" w:rsidR="005A035A" w:rsidRDefault="005A035A" w:rsidP="005A035A">
      <w:pPr>
        <w:autoSpaceDE w:val="0"/>
        <w:autoSpaceDN w:val="0"/>
        <w:adjustRightInd w:val="0"/>
        <w:snapToGrid w:val="0"/>
        <w:spacing w:afterLines="50" w:after="180"/>
        <w:jc w:val="both"/>
        <w:rPr>
          <w:i/>
          <w:iCs/>
          <w:sz w:val="20"/>
          <w:szCs w:val="20"/>
        </w:rPr>
      </w:pPr>
      <w:r>
        <w:rPr>
          <w:b/>
          <w:bCs/>
          <w:i/>
          <w:iCs/>
          <w:sz w:val="20"/>
          <w:szCs w:val="20"/>
        </w:rPr>
        <w:t xml:space="preserve">Observation </w:t>
      </w:r>
      <w:r w:rsidR="00D548CD">
        <w:rPr>
          <w:b/>
          <w:bCs/>
          <w:i/>
          <w:iCs/>
          <w:sz w:val="20"/>
          <w:szCs w:val="20"/>
        </w:rPr>
        <w:t>2</w:t>
      </w:r>
      <w:r>
        <w:rPr>
          <w:b/>
          <w:bCs/>
          <w:i/>
          <w:iCs/>
          <w:sz w:val="20"/>
          <w:szCs w:val="20"/>
        </w:rPr>
        <w:t>:</w:t>
      </w:r>
      <w:r>
        <w:rPr>
          <w:i/>
          <w:iCs/>
          <w:sz w:val="20"/>
          <w:szCs w:val="20"/>
        </w:rPr>
        <w:t xml:space="preserve"> High-layer-only signaling involvement in the configuration/activation/triggering/reservation of SL-PRS is more suitable for periodic SL-PRS.</w:t>
      </w:r>
    </w:p>
    <w:p w14:paraId="5B84743E" w14:textId="1C556C88" w:rsidR="001629A3" w:rsidRPr="001629A3" w:rsidRDefault="001629A3" w:rsidP="001629A3">
      <w:pPr>
        <w:adjustRightInd w:val="0"/>
        <w:snapToGrid w:val="0"/>
        <w:spacing w:beforeLines="50" w:before="180" w:afterLines="50" w:after="180"/>
        <w:jc w:val="both"/>
        <w:rPr>
          <w:bCs/>
          <w:i/>
          <w:iCs/>
          <w:sz w:val="20"/>
          <w:szCs w:val="21"/>
        </w:rPr>
      </w:pPr>
      <w:r>
        <w:rPr>
          <w:b/>
          <w:bCs/>
          <w:i/>
          <w:iCs/>
          <w:sz w:val="20"/>
          <w:szCs w:val="21"/>
        </w:rPr>
        <w:t xml:space="preserve">Observation </w:t>
      </w:r>
      <w:r w:rsidR="00D548CD">
        <w:rPr>
          <w:b/>
          <w:bCs/>
          <w:i/>
          <w:iCs/>
          <w:sz w:val="20"/>
          <w:szCs w:val="21"/>
        </w:rPr>
        <w:t>3</w:t>
      </w:r>
      <w:r>
        <w:rPr>
          <w:rFonts w:hint="eastAsia"/>
          <w:b/>
          <w:bCs/>
          <w:i/>
          <w:iCs/>
          <w:sz w:val="20"/>
          <w:szCs w:val="21"/>
        </w:rPr>
        <w:t xml:space="preserve">: </w:t>
      </w:r>
      <w:r>
        <w:rPr>
          <w:bCs/>
          <w:i/>
          <w:iCs/>
          <w:sz w:val="20"/>
          <w:szCs w:val="21"/>
        </w:rPr>
        <w:t>D</w:t>
      </w:r>
      <w:r>
        <w:rPr>
          <w:rFonts w:hint="eastAsia"/>
          <w:bCs/>
          <w:i/>
          <w:iCs/>
          <w:sz w:val="20"/>
          <w:szCs w:val="21"/>
        </w:rPr>
        <w:t xml:space="preserve">ifferent UEs may belong to different </w:t>
      </w:r>
      <w:proofErr w:type="spellStart"/>
      <w:r>
        <w:rPr>
          <w:rFonts w:hint="eastAsia"/>
          <w:bCs/>
          <w:i/>
          <w:iCs/>
          <w:sz w:val="20"/>
          <w:szCs w:val="21"/>
        </w:rPr>
        <w:t>gNB</w:t>
      </w:r>
      <w:r>
        <w:rPr>
          <w:bCs/>
          <w:i/>
          <w:iCs/>
          <w:sz w:val="20"/>
          <w:szCs w:val="21"/>
        </w:rPr>
        <w:t>’</w:t>
      </w:r>
      <w:r>
        <w:rPr>
          <w:rFonts w:hint="eastAsia"/>
          <w:bCs/>
          <w:i/>
          <w:iCs/>
          <w:sz w:val="20"/>
          <w:szCs w:val="21"/>
        </w:rPr>
        <w:t>s</w:t>
      </w:r>
      <w:proofErr w:type="spellEnd"/>
      <w:r>
        <w:rPr>
          <w:rFonts w:hint="eastAsia"/>
          <w:bCs/>
          <w:i/>
          <w:iCs/>
          <w:sz w:val="20"/>
          <w:szCs w:val="21"/>
        </w:rPr>
        <w:t xml:space="preserve"> reach, when serving </w:t>
      </w:r>
      <w:proofErr w:type="spellStart"/>
      <w:r>
        <w:rPr>
          <w:rFonts w:hint="eastAsia"/>
          <w:bCs/>
          <w:i/>
          <w:iCs/>
          <w:sz w:val="20"/>
          <w:szCs w:val="21"/>
        </w:rPr>
        <w:t>gNB</w:t>
      </w:r>
      <w:proofErr w:type="spellEnd"/>
      <w:r>
        <w:rPr>
          <w:rFonts w:hint="eastAsia"/>
          <w:bCs/>
          <w:i/>
          <w:iCs/>
          <w:sz w:val="20"/>
          <w:szCs w:val="21"/>
        </w:rPr>
        <w:t xml:space="preserve"> provides periodic SL-PRS configuration to scheme 1 UE for transmitting, the scheme 1 UEs with different serving </w:t>
      </w:r>
      <w:proofErr w:type="spellStart"/>
      <w:r>
        <w:rPr>
          <w:rFonts w:hint="eastAsia"/>
          <w:bCs/>
          <w:i/>
          <w:iCs/>
          <w:sz w:val="20"/>
          <w:szCs w:val="21"/>
        </w:rPr>
        <w:t>gNBs</w:t>
      </w:r>
      <w:proofErr w:type="spellEnd"/>
      <w:r>
        <w:rPr>
          <w:rFonts w:hint="eastAsia"/>
          <w:bCs/>
          <w:i/>
          <w:iCs/>
          <w:sz w:val="20"/>
          <w:szCs w:val="21"/>
        </w:rPr>
        <w:t xml:space="preserve"> may possibly acquire periodic SL-PRS configuration with some resource conflict.</w:t>
      </w:r>
    </w:p>
    <w:p w14:paraId="5FC4F552" w14:textId="77777777" w:rsidR="008C6923" w:rsidRDefault="008C6923" w:rsidP="008C6923">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For the support of dedicated SL-PRS resource pool:</w:t>
      </w:r>
    </w:p>
    <w:p w14:paraId="22043AE3" w14:textId="77777777" w:rsidR="008C6923" w:rsidRDefault="008C6923" w:rsidP="008C6923">
      <w:pPr>
        <w:pStyle w:val="aff2"/>
        <w:numPr>
          <w:ilvl w:val="0"/>
          <w:numId w:val="22"/>
        </w:numPr>
        <w:snapToGrid w:val="0"/>
        <w:spacing w:beforeLines="50" w:before="180" w:afterLines="50"/>
        <w:jc w:val="both"/>
        <w:rPr>
          <w:i/>
          <w:iCs/>
          <w:sz w:val="20"/>
        </w:rPr>
      </w:pPr>
      <w:r w:rsidRPr="00CA77E0">
        <w:rPr>
          <w:i/>
          <w:iCs/>
          <w:sz w:val="20"/>
        </w:rPr>
        <w:t>A dedicated SL-PRS resource pool can be associated with either SL-PRS resource allocation scheme 1 or SL-PRS resource allocation scheme 2</w:t>
      </w:r>
    </w:p>
    <w:p w14:paraId="1753CB38" w14:textId="77777777" w:rsidR="008C6923" w:rsidRDefault="008C6923" w:rsidP="008C6923">
      <w:pPr>
        <w:pStyle w:val="aff2"/>
        <w:numPr>
          <w:ilvl w:val="0"/>
          <w:numId w:val="22"/>
        </w:numPr>
        <w:snapToGrid w:val="0"/>
        <w:spacing w:beforeLines="50" w:before="180" w:afterLines="50"/>
        <w:jc w:val="both"/>
        <w:rPr>
          <w:i/>
          <w:iCs/>
          <w:sz w:val="20"/>
        </w:rPr>
      </w:pPr>
      <w:r>
        <w:rPr>
          <w:rFonts w:hint="eastAsia"/>
          <w:i/>
          <w:iCs/>
          <w:sz w:val="20"/>
          <w:lang w:eastAsia="zh-CN"/>
        </w:rPr>
        <w:t>A</w:t>
      </w:r>
      <w:r>
        <w:rPr>
          <w:i/>
          <w:iCs/>
          <w:sz w:val="20"/>
          <w:lang w:eastAsia="zh-CN"/>
        </w:rPr>
        <w:t xml:space="preserve"> dedicated SL-PRS resource pool should at least include the following configuration: SL-PRS resource pool level configuration, SL-PRS configuration, s</w:t>
      </w:r>
      <w:r w:rsidRPr="00CA77E0">
        <w:rPr>
          <w:i/>
          <w:iCs/>
          <w:sz w:val="20"/>
          <w:lang w:eastAsia="zh-CN"/>
        </w:rPr>
        <w:t>ynchronization configuration</w:t>
      </w:r>
      <w:r>
        <w:rPr>
          <w:i/>
          <w:iCs/>
          <w:sz w:val="20"/>
          <w:lang w:eastAsia="zh-CN"/>
        </w:rPr>
        <w:t>, resource allocation scheme 2 related configuration, power control configuration</w:t>
      </w:r>
    </w:p>
    <w:p w14:paraId="04A7D207" w14:textId="77777777" w:rsidR="008C6923" w:rsidRPr="00CA77E0" w:rsidRDefault="008C6923" w:rsidP="008C6923">
      <w:pPr>
        <w:pStyle w:val="aff2"/>
        <w:numPr>
          <w:ilvl w:val="0"/>
          <w:numId w:val="22"/>
        </w:numPr>
        <w:snapToGrid w:val="0"/>
        <w:spacing w:beforeLines="50" w:before="180" w:afterLines="50"/>
        <w:jc w:val="both"/>
        <w:rPr>
          <w:i/>
          <w:iCs/>
          <w:sz w:val="20"/>
        </w:rPr>
      </w:pPr>
      <w:r w:rsidRPr="00CA77E0">
        <w:rPr>
          <w:i/>
          <w:iCs/>
          <w:sz w:val="20"/>
        </w:rPr>
        <w:lastRenderedPageBreak/>
        <w:t xml:space="preserve">Pool level </w:t>
      </w:r>
      <w:proofErr w:type="spellStart"/>
      <w:r w:rsidRPr="00CA77E0">
        <w:rPr>
          <w:i/>
          <w:iCs/>
          <w:sz w:val="20"/>
        </w:rPr>
        <w:t>TDM</w:t>
      </w:r>
      <w:r w:rsidRPr="00CA77E0">
        <w:rPr>
          <w:rFonts w:hint="eastAsia"/>
          <w:i/>
          <w:iCs/>
          <w:sz w:val="20"/>
        </w:rPr>
        <w:t>ed</w:t>
      </w:r>
      <w:proofErr w:type="spellEnd"/>
      <w:r w:rsidRPr="00CA77E0">
        <w:rPr>
          <w:rFonts w:hint="eastAsia"/>
          <w:i/>
          <w:iCs/>
          <w:sz w:val="20"/>
        </w:rPr>
        <w:t xml:space="preserve"> restriction</w:t>
      </w:r>
      <w:r>
        <w:rPr>
          <w:i/>
          <w:iCs/>
          <w:sz w:val="20"/>
        </w:rPr>
        <w:t xml:space="preserve"> by RRC signaling</w:t>
      </w:r>
      <w:r w:rsidRPr="00CA77E0">
        <w:rPr>
          <w:i/>
          <w:iCs/>
          <w:sz w:val="20"/>
        </w:rPr>
        <w:t xml:space="preserve"> between SL-PRS resource pool and SL communication pool should </w:t>
      </w:r>
      <w:r w:rsidRPr="00CA77E0">
        <w:rPr>
          <w:rFonts w:hint="eastAsia"/>
          <w:i/>
          <w:iCs/>
          <w:sz w:val="20"/>
        </w:rPr>
        <w:t>be avoided</w:t>
      </w:r>
      <w:r w:rsidRPr="00CA77E0">
        <w:rPr>
          <w:i/>
          <w:iCs/>
          <w:sz w:val="20"/>
        </w:rPr>
        <w:t>.</w:t>
      </w:r>
    </w:p>
    <w:p w14:paraId="0B5F6DC0" w14:textId="579B948F" w:rsidR="00D64520" w:rsidRPr="00D64520" w:rsidRDefault="00D64520" w:rsidP="000C1556">
      <w:pPr>
        <w:autoSpaceDE w:val="0"/>
        <w:autoSpaceDN w:val="0"/>
        <w:adjustRightInd w:val="0"/>
        <w:snapToGrid w:val="0"/>
        <w:spacing w:beforeLines="50" w:before="180" w:afterLines="50" w:after="180"/>
        <w:jc w:val="both"/>
        <w:rPr>
          <w:rFonts w:hint="eastAsia"/>
          <w:sz w:val="20"/>
          <w:szCs w:val="20"/>
          <w:lang w:val="en-GB"/>
        </w:rPr>
      </w:pPr>
      <w:r>
        <w:rPr>
          <w:b/>
          <w:bCs/>
          <w:i/>
          <w:iCs/>
          <w:sz w:val="20"/>
          <w:szCs w:val="20"/>
        </w:rPr>
        <w:t>Proposal 2:</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supported.</w:t>
      </w:r>
    </w:p>
    <w:p w14:paraId="2F1FA569" w14:textId="77777777" w:rsidR="00F8211B" w:rsidRPr="00596145" w:rsidRDefault="00F8211B" w:rsidP="00F8211B">
      <w:pPr>
        <w:autoSpaceDE w:val="0"/>
        <w:autoSpaceDN w:val="0"/>
        <w:adjustRightInd w:val="0"/>
        <w:snapToGrid w:val="0"/>
        <w:spacing w:beforeLines="50" w:before="180" w:afterLines="50" w:after="180"/>
        <w:jc w:val="both"/>
        <w:rPr>
          <w:i/>
          <w:iCs/>
          <w:sz w:val="20"/>
          <w:szCs w:val="20"/>
        </w:rPr>
      </w:pPr>
      <w:r>
        <w:rPr>
          <w:b/>
          <w:bCs/>
          <w:i/>
          <w:iCs/>
          <w:sz w:val="20"/>
          <w:szCs w:val="20"/>
        </w:rPr>
        <w:t>Proposal 3:</w:t>
      </w:r>
      <w:r>
        <w:rPr>
          <w:i/>
          <w:iCs/>
          <w:sz w:val="20"/>
          <w:szCs w:val="20"/>
        </w:rPr>
        <w:t xml:space="preserve"> </w:t>
      </w:r>
      <w:r w:rsidRPr="00596145">
        <w:rPr>
          <w:rFonts w:ascii="Times" w:eastAsia="Batang" w:hAnsi="Times" w:cs="CG Times (WN)"/>
          <w:i/>
          <w:sz w:val="20"/>
          <w:lang w:val="en-GB"/>
        </w:rPr>
        <w:t>At least for a dedicated resource pool for positioning,</w:t>
      </w:r>
    </w:p>
    <w:p w14:paraId="6C197872" w14:textId="77777777" w:rsidR="00F8211B" w:rsidRPr="001332F0" w:rsidRDefault="00F8211B" w:rsidP="00F8211B">
      <w:pPr>
        <w:numPr>
          <w:ilvl w:val="0"/>
          <w:numId w:val="13"/>
        </w:numPr>
        <w:snapToGrid w:val="0"/>
        <w:spacing w:after="160" w:line="259" w:lineRule="auto"/>
        <w:contextualSpacing/>
        <w:rPr>
          <w:rFonts w:ascii="Times" w:eastAsia="Batang" w:hAnsi="Times" w:cs="CG Times (WN)"/>
          <w:i/>
          <w:sz w:val="20"/>
          <w:lang w:val="en-GB"/>
        </w:rPr>
      </w:pPr>
      <w:r w:rsidRPr="00596145">
        <w:rPr>
          <w:rFonts w:ascii="Times" w:eastAsia="Batang" w:hAnsi="Times" w:cs="CG Times (WN)"/>
          <w:i/>
          <w:sz w:val="20"/>
          <w:lang w:val="en-GB"/>
        </w:rPr>
        <w:t xml:space="preserve">With regards to the bandwidth of SL-PRS transmission, </w:t>
      </w:r>
      <w:r w:rsidRPr="00516789">
        <w:rPr>
          <w:rFonts w:eastAsiaTheme="minorEastAsia"/>
          <w:i/>
          <w:sz w:val="20"/>
          <w:lang w:val="en-GB"/>
        </w:rPr>
        <w:t>t</w:t>
      </w:r>
      <w:r w:rsidRPr="001332F0">
        <w:rPr>
          <w:rFonts w:ascii="Times" w:eastAsia="Batang" w:hAnsi="Times" w:cs="CG Times (WN)"/>
          <w:i/>
          <w:sz w:val="20"/>
          <w:lang w:val="en-GB"/>
        </w:rPr>
        <w:t>he bandwidth of SL-PRS can be same or smaller than that of the resource pool</w:t>
      </w:r>
      <w:r>
        <w:rPr>
          <w:rFonts w:ascii="Times" w:eastAsia="Batang" w:hAnsi="Times" w:cs="CG Times (WN)"/>
          <w:i/>
          <w:sz w:val="20"/>
          <w:lang w:val="en-GB"/>
        </w:rPr>
        <w:t xml:space="preserve"> for flexibility</w:t>
      </w:r>
    </w:p>
    <w:p w14:paraId="3E8F0FAD" w14:textId="77777777" w:rsidR="00CC655A" w:rsidRPr="00596145" w:rsidRDefault="00CC655A" w:rsidP="00CC655A">
      <w:pPr>
        <w:autoSpaceDE w:val="0"/>
        <w:autoSpaceDN w:val="0"/>
        <w:adjustRightInd w:val="0"/>
        <w:snapToGrid w:val="0"/>
        <w:spacing w:beforeLines="50" w:before="180" w:afterLines="50" w:after="180"/>
        <w:jc w:val="both"/>
        <w:rPr>
          <w:i/>
          <w:iCs/>
          <w:sz w:val="20"/>
          <w:szCs w:val="20"/>
        </w:rPr>
      </w:pPr>
      <w:r>
        <w:rPr>
          <w:b/>
          <w:bCs/>
          <w:i/>
          <w:iCs/>
          <w:sz w:val="20"/>
          <w:szCs w:val="20"/>
        </w:rPr>
        <w:t>Proposal 4:</w:t>
      </w:r>
      <w:r>
        <w:rPr>
          <w:i/>
          <w:iCs/>
          <w:sz w:val="20"/>
          <w:szCs w:val="20"/>
        </w:rPr>
        <w:t xml:space="preserve"> </w:t>
      </w:r>
      <w:r>
        <w:rPr>
          <w:rFonts w:hint="eastAsia"/>
          <w:i/>
          <w:iCs/>
          <w:sz w:val="20"/>
          <w:szCs w:val="20"/>
        </w:rPr>
        <w:t>F</w:t>
      </w:r>
      <w:r>
        <w:rPr>
          <w:i/>
          <w:iCs/>
          <w:sz w:val="20"/>
          <w:szCs w:val="20"/>
        </w:rPr>
        <w:t xml:space="preserve">or </w:t>
      </w:r>
      <w:r w:rsidRPr="00C558FA">
        <w:rPr>
          <w:i/>
          <w:iCs/>
          <w:sz w:val="20"/>
          <w:szCs w:val="20"/>
        </w:rPr>
        <w:t>a dedicated resource pool for SL positioning,</w:t>
      </w:r>
      <w:r>
        <w:rPr>
          <w:i/>
          <w:iCs/>
          <w:sz w:val="20"/>
          <w:szCs w:val="20"/>
        </w:rPr>
        <w:t xml:space="preserve"> n</w:t>
      </w:r>
      <w:r w:rsidRPr="00C558FA">
        <w:rPr>
          <w:i/>
          <w:iCs/>
          <w:sz w:val="20"/>
          <w:szCs w:val="20"/>
        </w:rPr>
        <w:t>o other channel can be included beyond SL-PRS</w:t>
      </w:r>
      <w:r>
        <w:rPr>
          <w:i/>
          <w:iCs/>
          <w:sz w:val="20"/>
          <w:szCs w:val="20"/>
        </w:rPr>
        <w:t xml:space="preserve"> in the resource pool </w:t>
      </w:r>
      <w:proofErr w:type="gramStart"/>
      <w:r w:rsidRPr="00393B4E">
        <w:rPr>
          <w:bCs/>
          <w:i/>
          <w:sz w:val="20"/>
          <w:szCs w:val="20"/>
        </w:rPr>
        <w:t>for the purpose of</w:t>
      </w:r>
      <w:proofErr w:type="gramEnd"/>
      <w:r w:rsidRPr="00393B4E">
        <w:rPr>
          <w:bCs/>
          <w:i/>
          <w:sz w:val="20"/>
          <w:szCs w:val="20"/>
        </w:rPr>
        <w:t xml:space="preserve"> low-overhead/saving-resource and support of 12 symbol of SL-PRS</w:t>
      </w:r>
      <w:r>
        <w:rPr>
          <w:i/>
          <w:iCs/>
          <w:sz w:val="20"/>
          <w:szCs w:val="20"/>
        </w:rPr>
        <w:t>.</w:t>
      </w:r>
    </w:p>
    <w:p w14:paraId="5D2B9B23" w14:textId="77777777" w:rsidR="005C233D" w:rsidRDefault="005C233D" w:rsidP="005C233D">
      <w:pPr>
        <w:autoSpaceDE w:val="0"/>
        <w:autoSpaceDN w:val="0"/>
        <w:adjustRightInd w:val="0"/>
        <w:snapToGrid w:val="0"/>
        <w:spacing w:beforeLines="50" w:before="180" w:afterLines="50" w:after="180"/>
        <w:jc w:val="both"/>
        <w:rPr>
          <w:i/>
          <w:iCs/>
          <w:sz w:val="20"/>
          <w:szCs w:val="20"/>
        </w:rPr>
      </w:pPr>
      <w:r>
        <w:rPr>
          <w:b/>
          <w:bCs/>
          <w:i/>
          <w:iCs/>
          <w:sz w:val="20"/>
          <w:szCs w:val="20"/>
        </w:rPr>
        <w:t>Proposal 5:</w:t>
      </w:r>
      <w:r>
        <w:rPr>
          <w:i/>
          <w:iCs/>
          <w:sz w:val="20"/>
          <w:szCs w:val="20"/>
        </w:rPr>
        <w:t xml:space="preserve"> If SL-PRS shares resource pool with SL communication, extending SL-PRS outside the SL resource pool in terms of frequency domain without impact on backward compatibility should be supported to satisfy the positioning accuracy requirement.</w:t>
      </w:r>
    </w:p>
    <w:p w14:paraId="3A02194F" w14:textId="77777777" w:rsidR="00DF5366" w:rsidRDefault="00DF5366" w:rsidP="00DF5366">
      <w:pPr>
        <w:autoSpaceDE w:val="0"/>
        <w:autoSpaceDN w:val="0"/>
        <w:adjustRightInd w:val="0"/>
        <w:snapToGrid w:val="0"/>
        <w:spacing w:beforeLines="50" w:before="180" w:afterLines="50" w:after="180"/>
        <w:jc w:val="both"/>
        <w:rPr>
          <w:i/>
          <w:iCs/>
          <w:sz w:val="20"/>
          <w:szCs w:val="20"/>
        </w:rPr>
      </w:pPr>
      <w:r>
        <w:rPr>
          <w:b/>
          <w:bCs/>
          <w:i/>
          <w:iCs/>
          <w:sz w:val="20"/>
          <w:szCs w:val="20"/>
        </w:rPr>
        <w:t>Proposal 6:</w:t>
      </w:r>
      <w:r>
        <w:rPr>
          <w:i/>
          <w:iCs/>
          <w:sz w:val="20"/>
          <w:szCs w:val="20"/>
        </w:rPr>
        <w:t xml:space="preserve"> RAN1 should at least support periodic SL-PRS and aperiodic SL-PRS.</w:t>
      </w:r>
    </w:p>
    <w:p w14:paraId="7D91B32D" w14:textId="77777777" w:rsidR="00DF5366" w:rsidRPr="00DC43B0" w:rsidRDefault="00DF5366" w:rsidP="00DF5366">
      <w:pPr>
        <w:numPr>
          <w:ilvl w:val="1"/>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Periodic SL-PRS</w:t>
      </w:r>
    </w:p>
    <w:p w14:paraId="5993D07D" w14:textId="77777777" w:rsidR="00DF5366" w:rsidRPr="00DC43B0" w:rsidRDefault="00DF5366" w:rsidP="00DF5366">
      <w:pPr>
        <w:numPr>
          <w:ilvl w:val="2"/>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 xml:space="preserve">SL-PRS is transmitted periodically with a transmission periodicity </w:t>
      </w:r>
    </w:p>
    <w:p w14:paraId="16B23117" w14:textId="77777777" w:rsidR="00DF5366" w:rsidRPr="00DC43B0" w:rsidRDefault="00DF5366" w:rsidP="00DF5366">
      <w:pPr>
        <w:numPr>
          <w:ilvl w:val="1"/>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Semi-persistent SL-PRS</w:t>
      </w:r>
    </w:p>
    <w:p w14:paraId="4D12057D" w14:textId="77777777" w:rsidR="00DF5366" w:rsidRPr="00DC43B0" w:rsidRDefault="00DF5366" w:rsidP="00DF5366">
      <w:pPr>
        <w:numPr>
          <w:ilvl w:val="2"/>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periodically with a transmission periodicity after activation and until deactivation</w:t>
      </w:r>
    </w:p>
    <w:p w14:paraId="476966D9" w14:textId="77777777" w:rsidR="00DF5366" w:rsidRPr="00DC43B0" w:rsidRDefault="00DF5366" w:rsidP="00DF5366">
      <w:pPr>
        <w:numPr>
          <w:ilvl w:val="1"/>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Aperiodic SL-PRS</w:t>
      </w:r>
    </w:p>
    <w:p w14:paraId="319B75E3" w14:textId="77777777" w:rsidR="00DF5366" w:rsidRPr="00DC43B0" w:rsidRDefault="00DF5366" w:rsidP="00DF5366">
      <w:pPr>
        <w:numPr>
          <w:ilvl w:val="2"/>
          <w:numId w:val="12"/>
        </w:numPr>
        <w:snapToGrid w:val="0"/>
        <w:spacing w:line="259" w:lineRule="auto"/>
        <w:contextualSpacing/>
        <w:jc w:val="both"/>
        <w:rPr>
          <w:rFonts w:ascii="Times" w:eastAsia="等线" w:hAnsi="Times" w:cs="CG Times (WN)"/>
          <w:i/>
          <w:sz w:val="20"/>
          <w:lang w:val="en-GB"/>
        </w:rPr>
      </w:pPr>
      <w:r w:rsidRPr="00DC43B0">
        <w:rPr>
          <w:rFonts w:ascii="Times" w:eastAsia="等线" w:hAnsi="Times" w:cs="CG Times (WN)"/>
          <w:i/>
          <w:sz w:val="20"/>
          <w:lang w:val="en-GB"/>
        </w:rPr>
        <w:t>SL-PRS is transmitted at least once after triggering</w:t>
      </w:r>
    </w:p>
    <w:p w14:paraId="60C047DE" w14:textId="77777777" w:rsidR="00500E84" w:rsidRDefault="00500E84" w:rsidP="00500E84">
      <w:pPr>
        <w:autoSpaceDE w:val="0"/>
        <w:autoSpaceDN w:val="0"/>
        <w:adjustRightInd w:val="0"/>
        <w:snapToGrid w:val="0"/>
        <w:spacing w:after="120"/>
        <w:jc w:val="both"/>
        <w:rPr>
          <w:i/>
          <w:iCs/>
          <w:sz w:val="20"/>
          <w:szCs w:val="20"/>
        </w:rPr>
      </w:pPr>
      <w:r>
        <w:rPr>
          <w:b/>
          <w:bCs/>
          <w:i/>
          <w:iCs/>
          <w:sz w:val="20"/>
          <w:szCs w:val="20"/>
        </w:rPr>
        <w:t>Proposal 7:</w:t>
      </w:r>
      <w:r>
        <w:rPr>
          <w:i/>
          <w:iCs/>
          <w:sz w:val="20"/>
          <w:szCs w:val="20"/>
        </w:rPr>
        <w:t xml:space="preserve"> At least support using SCI to reserve/indicate SL-PRS resource(s)</w:t>
      </w:r>
    </w:p>
    <w:p w14:paraId="4B91F720" w14:textId="77777777" w:rsidR="00500E84" w:rsidRDefault="00500E84" w:rsidP="00622BC2">
      <w:pPr>
        <w:pStyle w:val="aff2"/>
        <w:numPr>
          <w:ilvl w:val="0"/>
          <w:numId w:val="7"/>
        </w:numPr>
        <w:snapToGrid w:val="0"/>
        <w:spacing w:after="120"/>
        <w:jc w:val="both"/>
        <w:rPr>
          <w:i/>
          <w:sz w:val="20"/>
        </w:rPr>
      </w:pPr>
      <w:r>
        <w:rPr>
          <w:i/>
          <w:sz w:val="20"/>
        </w:rPr>
        <w:t xml:space="preserve">One SCI may schedule multiple SL-PRS occasions for overhead reduction </w:t>
      </w:r>
    </w:p>
    <w:p w14:paraId="39C25A8C" w14:textId="77777777" w:rsidR="00500E84" w:rsidRDefault="00500E84" w:rsidP="00622BC2">
      <w:pPr>
        <w:pStyle w:val="aff2"/>
        <w:numPr>
          <w:ilvl w:val="0"/>
          <w:numId w:val="7"/>
        </w:numPr>
        <w:snapToGrid w:val="0"/>
        <w:spacing w:after="120"/>
        <w:jc w:val="both"/>
        <w:rPr>
          <w:i/>
          <w:sz w:val="20"/>
        </w:rPr>
      </w:pPr>
      <w:r w:rsidRPr="001C58B9">
        <w:rPr>
          <w:i/>
          <w:sz w:val="20"/>
        </w:rPr>
        <w:t xml:space="preserve">In a dedication SL-PRS resource pool, the SL-PRS could be indicated to a receiving UE using an SCI. </w:t>
      </w:r>
    </w:p>
    <w:p w14:paraId="7018711E" w14:textId="77777777" w:rsidR="00500E84" w:rsidRDefault="00500E84" w:rsidP="00622BC2">
      <w:pPr>
        <w:pStyle w:val="aff2"/>
        <w:numPr>
          <w:ilvl w:val="1"/>
          <w:numId w:val="7"/>
        </w:numPr>
        <w:snapToGrid w:val="0"/>
        <w:spacing w:after="120"/>
        <w:jc w:val="both"/>
        <w:rPr>
          <w:i/>
          <w:sz w:val="20"/>
        </w:rPr>
      </w:pPr>
      <w:r>
        <w:rPr>
          <w:rFonts w:hint="eastAsia"/>
          <w:i/>
          <w:sz w:val="20"/>
          <w:lang w:eastAsia="zh-CN"/>
        </w:rPr>
        <w:t>The</w:t>
      </w:r>
      <w:r>
        <w:rPr>
          <w:i/>
          <w:sz w:val="20"/>
        </w:rPr>
        <w:t xml:space="preserve"> SCI is from another</w:t>
      </w:r>
      <w:r w:rsidRPr="001C58B9">
        <w:rPr>
          <w:i/>
          <w:sz w:val="20"/>
        </w:rPr>
        <w:t xml:space="preserve"> resource pool </w:t>
      </w:r>
      <w:r>
        <w:rPr>
          <w:i/>
          <w:sz w:val="20"/>
        </w:rPr>
        <w:t xml:space="preserve">which </w:t>
      </w:r>
      <w:r w:rsidRPr="001C58B9">
        <w:rPr>
          <w:i/>
          <w:sz w:val="20"/>
        </w:rPr>
        <w:t>could be dedicated resource pool</w:t>
      </w:r>
      <w:r>
        <w:rPr>
          <w:i/>
          <w:sz w:val="20"/>
        </w:rPr>
        <w:t xml:space="preserve"> for SCI</w:t>
      </w:r>
      <w:r w:rsidRPr="001C58B9">
        <w:rPr>
          <w:i/>
          <w:sz w:val="20"/>
        </w:rPr>
        <w:t>, or a SL communication resource pool</w:t>
      </w:r>
      <w:r>
        <w:rPr>
          <w:i/>
          <w:sz w:val="20"/>
        </w:rPr>
        <w:t>.</w:t>
      </w:r>
    </w:p>
    <w:p w14:paraId="7D6FDA77" w14:textId="77777777" w:rsidR="00CA7989" w:rsidRDefault="00CA7989" w:rsidP="00CA7989">
      <w:pPr>
        <w:autoSpaceDE w:val="0"/>
        <w:autoSpaceDN w:val="0"/>
        <w:adjustRightInd w:val="0"/>
        <w:snapToGrid w:val="0"/>
        <w:spacing w:after="120"/>
        <w:jc w:val="both"/>
        <w:rPr>
          <w:i/>
          <w:iCs/>
          <w:sz w:val="20"/>
          <w:szCs w:val="20"/>
        </w:rPr>
      </w:pPr>
      <w:r>
        <w:rPr>
          <w:b/>
          <w:bCs/>
          <w:i/>
          <w:iCs/>
          <w:sz w:val="20"/>
          <w:szCs w:val="20"/>
        </w:rPr>
        <w:t>Proposal 8:</w:t>
      </w:r>
      <w:r>
        <w:rPr>
          <w:i/>
          <w:iCs/>
          <w:sz w:val="20"/>
          <w:szCs w:val="20"/>
        </w:rPr>
        <w:t xml:space="preserve"> If periodic SL-PRS or high-layer-only signaling involvement of SL-PRS is supported, </w:t>
      </w:r>
      <w:r w:rsidRPr="00E41149">
        <w:rPr>
          <w:i/>
          <w:iCs/>
          <w:sz w:val="20"/>
          <w:szCs w:val="20"/>
        </w:rPr>
        <w:t>UEs need to be aware of other UE’s SL-PRS configuration</w:t>
      </w:r>
      <w:r>
        <w:rPr>
          <w:i/>
          <w:iCs/>
          <w:sz w:val="20"/>
          <w:szCs w:val="20"/>
        </w:rPr>
        <w:t xml:space="preserve"> without SCI’s involvement to avoid resource collision.</w:t>
      </w:r>
    </w:p>
    <w:p w14:paraId="516846E5" w14:textId="77777777" w:rsidR="00F01647" w:rsidRPr="002E7882" w:rsidRDefault="00F01647" w:rsidP="00F01647">
      <w:pPr>
        <w:autoSpaceDE w:val="0"/>
        <w:autoSpaceDN w:val="0"/>
        <w:adjustRightInd w:val="0"/>
        <w:snapToGrid w:val="0"/>
        <w:spacing w:beforeLines="50" w:before="180" w:afterLines="50" w:after="180"/>
        <w:jc w:val="both"/>
        <w:rPr>
          <w:i/>
          <w:sz w:val="20"/>
          <w:szCs w:val="20"/>
        </w:rPr>
      </w:pPr>
      <w:r>
        <w:rPr>
          <w:b/>
          <w:bCs/>
          <w:i/>
          <w:iCs/>
          <w:sz w:val="20"/>
          <w:szCs w:val="20"/>
        </w:rPr>
        <w:t xml:space="preserve">Proposal 9: </w:t>
      </w:r>
      <w:r w:rsidRPr="002E7882">
        <w:rPr>
          <w:i/>
          <w:sz w:val="20"/>
        </w:rPr>
        <w:t xml:space="preserve">With regards to the granularity of </w:t>
      </w:r>
      <w:r w:rsidRPr="002E7882">
        <w:rPr>
          <w:rFonts w:eastAsia="Times New Roman"/>
          <w:i/>
          <w:sz w:val="20"/>
          <w:szCs w:val="20"/>
          <w:lang w:val="en-GB"/>
        </w:rPr>
        <w:t>time-domain</w:t>
      </w:r>
      <w:r w:rsidRPr="002E7882">
        <w:rPr>
          <w:i/>
          <w:sz w:val="20"/>
        </w:rPr>
        <w:t xml:space="preserve"> resource allocation for SL-PRS transmission</w:t>
      </w:r>
    </w:p>
    <w:p w14:paraId="287499DB" w14:textId="77777777" w:rsidR="00F01647" w:rsidRPr="002E7882" w:rsidRDefault="00F01647" w:rsidP="00F01647">
      <w:pPr>
        <w:pStyle w:val="aff2"/>
        <w:numPr>
          <w:ilvl w:val="0"/>
          <w:numId w:val="17"/>
        </w:numPr>
        <w:snapToGrid w:val="0"/>
        <w:spacing w:beforeLines="50" w:before="180" w:afterLines="50"/>
        <w:jc w:val="both"/>
        <w:rPr>
          <w:i/>
          <w:sz w:val="20"/>
        </w:rPr>
      </w:pPr>
      <w:r w:rsidRPr="002E7882">
        <w:rPr>
          <w:i/>
          <w:sz w:val="20"/>
        </w:rPr>
        <w:t>S</w:t>
      </w:r>
      <w:r>
        <w:rPr>
          <w:i/>
          <w:sz w:val="20"/>
        </w:rPr>
        <w:t>upport S</w:t>
      </w:r>
      <w:r w:rsidRPr="002E7882">
        <w:rPr>
          <w:i/>
          <w:sz w:val="20"/>
        </w:rPr>
        <w:t>L-PRS-resource-based allocation</w:t>
      </w:r>
      <w:r>
        <w:rPr>
          <w:i/>
          <w:sz w:val="20"/>
        </w:rPr>
        <w:t>, i.e. M &lt;=14 symbols are configured for each SL-PRS resource</w:t>
      </w:r>
    </w:p>
    <w:p w14:paraId="7A69E15D" w14:textId="77777777" w:rsidR="003C64C6" w:rsidRPr="00FC6117" w:rsidRDefault="003C64C6" w:rsidP="003C64C6">
      <w:pPr>
        <w:adjustRightInd w:val="0"/>
        <w:snapToGrid w:val="0"/>
        <w:spacing w:beforeLines="50" w:before="180" w:afterLines="50" w:after="180"/>
        <w:jc w:val="both"/>
        <w:rPr>
          <w:bCs/>
          <w:i/>
          <w:iCs/>
          <w:sz w:val="20"/>
          <w:szCs w:val="21"/>
        </w:rPr>
      </w:pPr>
      <w:r w:rsidRPr="00FC6117">
        <w:rPr>
          <w:rFonts w:hint="eastAsia"/>
          <w:b/>
          <w:bCs/>
          <w:i/>
          <w:iCs/>
          <w:sz w:val="20"/>
          <w:szCs w:val="21"/>
        </w:rPr>
        <w:t>P</w:t>
      </w:r>
      <w:r w:rsidRPr="00FC6117">
        <w:rPr>
          <w:b/>
          <w:bCs/>
          <w:i/>
          <w:iCs/>
          <w:sz w:val="20"/>
          <w:szCs w:val="21"/>
        </w:rPr>
        <w:t xml:space="preserve">roposal </w:t>
      </w:r>
      <w:r>
        <w:rPr>
          <w:b/>
          <w:bCs/>
          <w:i/>
          <w:iCs/>
          <w:sz w:val="20"/>
          <w:szCs w:val="21"/>
        </w:rPr>
        <w:t>10</w:t>
      </w:r>
      <w:r>
        <w:rPr>
          <w:bCs/>
          <w:i/>
          <w:iCs/>
          <w:sz w:val="20"/>
          <w:szCs w:val="21"/>
        </w:rPr>
        <w:t xml:space="preserve">: </w:t>
      </w:r>
      <w:r w:rsidRPr="00FC6117">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sidRPr="00FC6117">
        <w:rPr>
          <w:rFonts w:ascii="Times" w:eastAsia="Batang" w:hAnsi="Times" w:cs="CG Times (WN)"/>
          <w:i/>
          <w:sz w:val="20"/>
          <w:szCs w:val="20"/>
          <w:lang w:val="en-GB" w:eastAsia="en-US"/>
        </w:rPr>
        <w:t>signaling</w:t>
      </w:r>
      <w:proofErr w:type="spellEnd"/>
      <w:r w:rsidRPr="00FC6117">
        <w:rPr>
          <w:rFonts w:ascii="Times" w:eastAsia="Batang" w:hAnsi="Times" w:cs="CG Times (WN)"/>
          <w:i/>
          <w:sz w:val="20"/>
          <w:szCs w:val="20"/>
          <w:lang w:val="en-GB" w:eastAsia="en-US"/>
        </w:rPr>
        <w:t xml:space="preserve"> from the network. </w:t>
      </w:r>
    </w:p>
    <w:p w14:paraId="4AF7B6A7" w14:textId="77777777" w:rsidR="003C64C6" w:rsidRDefault="003C64C6" w:rsidP="003C64C6">
      <w:pPr>
        <w:numPr>
          <w:ilvl w:val="0"/>
          <w:numId w:val="11"/>
        </w:numPr>
        <w:snapToGrid w:val="0"/>
        <w:jc w:val="both"/>
        <w:rPr>
          <w:rFonts w:ascii="Times" w:eastAsia="Batang" w:hAnsi="Times" w:cs="CG Times (WN)"/>
          <w:i/>
          <w:sz w:val="20"/>
          <w:szCs w:val="20"/>
          <w:lang w:val="en-GB" w:eastAsia="en-US"/>
        </w:rPr>
      </w:pPr>
      <w:r w:rsidRPr="00FC6117">
        <w:rPr>
          <w:rFonts w:ascii="Times" w:eastAsia="Batang" w:hAnsi="Times" w:cs="CG Times (WN)"/>
          <w:i/>
          <w:sz w:val="20"/>
          <w:szCs w:val="20"/>
          <w:lang w:val="en-GB" w:eastAsia="en-US"/>
        </w:rPr>
        <w:t xml:space="preserve">Opt. 2: through Dynamic grant, or through configured grant type 1/type 2 from </w:t>
      </w:r>
      <w:proofErr w:type="spellStart"/>
      <w:r w:rsidRPr="00FC6117">
        <w:rPr>
          <w:rFonts w:ascii="Times" w:eastAsia="Batang" w:hAnsi="Times" w:cs="CG Times (WN)"/>
          <w:i/>
          <w:sz w:val="20"/>
          <w:szCs w:val="20"/>
          <w:lang w:val="en-GB" w:eastAsia="en-US"/>
        </w:rPr>
        <w:t>gNB</w:t>
      </w:r>
      <w:proofErr w:type="spellEnd"/>
    </w:p>
    <w:p w14:paraId="1C2706E7" w14:textId="77777777" w:rsidR="003C64C6" w:rsidRPr="009E1320" w:rsidRDefault="003C64C6" w:rsidP="003C64C6">
      <w:pPr>
        <w:numPr>
          <w:ilvl w:val="1"/>
          <w:numId w:val="11"/>
        </w:numPr>
        <w:snapToGrid w:val="0"/>
        <w:jc w:val="both"/>
        <w:rPr>
          <w:rFonts w:ascii="Times" w:eastAsia="Batang" w:hAnsi="Times" w:cs="CG Times (WN)"/>
          <w:i/>
          <w:sz w:val="20"/>
          <w:szCs w:val="20"/>
          <w:lang w:val="en-GB" w:eastAsia="en-US"/>
        </w:rPr>
      </w:pPr>
      <w:r w:rsidRPr="009E1320">
        <w:rPr>
          <w:rFonts w:ascii="Times" w:eastAsia="Batang" w:hAnsi="Times" w:cs="CG Times (WN)"/>
          <w:i/>
          <w:sz w:val="20"/>
          <w:szCs w:val="20"/>
          <w:lang w:val="en-GB" w:eastAsia="en-US"/>
        </w:rPr>
        <w:t>Support using DCI to dynamically or semi-persistently schedule SL-PRS and consider whether a new DCI format is needed.</w:t>
      </w:r>
    </w:p>
    <w:p w14:paraId="2040846B" w14:textId="77777777" w:rsidR="003C64C6" w:rsidRPr="006E6265" w:rsidRDefault="003C64C6" w:rsidP="003C64C6">
      <w:pPr>
        <w:numPr>
          <w:ilvl w:val="1"/>
          <w:numId w:val="11"/>
        </w:numPr>
        <w:snapToGrid w:val="0"/>
        <w:jc w:val="both"/>
        <w:rPr>
          <w:rFonts w:ascii="Times" w:eastAsia="Batang" w:hAnsi="Times" w:cs="CG Times (WN)"/>
          <w:i/>
          <w:sz w:val="20"/>
          <w:szCs w:val="20"/>
          <w:lang w:val="en-GB" w:eastAsia="en-US"/>
        </w:rPr>
      </w:pPr>
      <w:r>
        <w:rPr>
          <w:bCs/>
          <w:i/>
          <w:iCs/>
          <w:sz w:val="20"/>
          <w:szCs w:val="21"/>
        </w:rPr>
        <w:t xml:space="preserve">Support LMF to resolve the SL-PRS resource conflict between different scheme 1 UEs in the same </w:t>
      </w:r>
      <w:proofErr w:type="spellStart"/>
      <w:r>
        <w:rPr>
          <w:bCs/>
          <w:i/>
          <w:iCs/>
          <w:sz w:val="20"/>
          <w:szCs w:val="21"/>
        </w:rPr>
        <w:t>sidelink</w:t>
      </w:r>
      <w:proofErr w:type="spellEnd"/>
      <w:r>
        <w:rPr>
          <w:bCs/>
          <w:i/>
          <w:iCs/>
          <w:sz w:val="20"/>
          <w:szCs w:val="21"/>
        </w:rPr>
        <w:t xml:space="preserve"> positioning session, </w:t>
      </w:r>
      <w:proofErr w:type="spellStart"/>
      <w:r>
        <w:rPr>
          <w:bCs/>
          <w:i/>
          <w:iCs/>
          <w:sz w:val="20"/>
          <w:szCs w:val="21"/>
        </w:rPr>
        <w:t>downselect</w:t>
      </w:r>
      <w:proofErr w:type="spellEnd"/>
      <w:r>
        <w:rPr>
          <w:bCs/>
          <w:i/>
          <w:iCs/>
          <w:sz w:val="20"/>
          <w:szCs w:val="21"/>
        </w:rPr>
        <w:t xml:space="preserve"> among the following solutions:</w:t>
      </w:r>
    </w:p>
    <w:p w14:paraId="6624AEB2" w14:textId="77777777" w:rsidR="003C64C6" w:rsidRDefault="003C64C6" w:rsidP="003C64C6">
      <w:pPr>
        <w:numPr>
          <w:ilvl w:val="2"/>
          <w:numId w:val="11"/>
        </w:numPr>
        <w:snapToGrid w:val="0"/>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 xml:space="preserve">Solution 1: </w:t>
      </w:r>
      <w:r w:rsidRPr="006E6265">
        <w:rPr>
          <w:rFonts w:ascii="Times" w:eastAsia="Batang" w:hAnsi="Times" w:cs="CG Times (WN)"/>
          <w:i/>
          <w:sz w:val="20"/>
          <w:szCs w:val="20"/>
          <w:lang w:val="en-GB" w:eastAsia="en-US"/>
        </w:rPr>
        <w:t>LMF coordinate</w:t>
      </w:r>
      <w:r>
        <w:rPr>
          <w:rFonts w:ascii="Times" w:eastAsia="Batang" w:hAnsi="Times" w:cs="CG Times (WN)"/>
          <w:i/>
          <w:sz w:val="20"/>
          <w:szCs w:val="20"/>
          <w:lang w:val="en-GB" w:eastAsia="en-US"/>
        </w:rPr>
        <w:t>s</w:t>
      </w:r>
      <w:r w:rsidRPr="006E6265">
        <w:rPr>
          <w:rFonts w:ascii="Times" w:eastAsia="Batang" w:hAnsi="Times" w:cs="CG Times (WN)"/>
          <w:i/>
          <w:sz w:val="20"/>
          <w:szCs w:val="20"/>
          <w:lang w:val="en-GB" w:eastAsia="en-US"/>
        </w:rPr>
        <w:t xml:space="preserve"> SL-PRS configuration of different </w:t>
      </w:r>
      <w:proofErr w:type="spellStart"/>
      <w:r w:rsidRPr="006E6265">
        <w:rPr>
          <w:rFonts w:ascii="Times" w:eastAsia="Batang" w:hAnsi="Times" w:cs="CG Times (WN)"/>
          <w:i/>
          <w:sz w:val="20"/>
          <w:szCs w:val="20"/>
          <w:lang w:val="en-GB" w:eastAsia="en-US"/>
        </w:rPr>
        <w:t>gNBs</w:t>
      </w:r>
      <w:proofErr w:type="spellEnd"/>
    </w:p>
    <w:p w14:paraId="284EDADA" w14:textId="77777777" w:rsidR="003C64C6" w:rsidRPr="009E1320" w:rsidRDefault="003C64C6" w:rsidP="003C64C6">
      <w:pPr>
        <w:numPr>
          <w:ilvl w:val="2"/>
          <w:numId w:val="11"/>
        </w:numPr>
        <w:snapToGrid w:val="0"/>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 xml:space="preserve">Solution 2: </w:t>
      </w:r>
      <w:r w:rsidRPr="006E6265">
        <w:rPr>
          <w:rFonts w:ascii="Times" w:eastAsia="Batang" w:hAnsi="Times" w:cs="CG Times (WN)"/>
          <w:i/>
          <w:sz w:val="20"/>
          <w:szCs w:val="20"/>
          <w:lang w:val="en-GB" w:eastAsia="en-US"/>
        </w:rPr>
        <w:t>LMF ask</w:t>
      </w:r>
      <w:r>
        <w:rPr>
          <w:rFonts w:ascii="Times" w:eastAsia="Batang" w:hAnsi="Times" w:cs="CG Times (WN)"/>
          <w:i/>
          <w:sz w:val="20"/>
          <w:szCs w:val="20"/>
          <w:lang w:val="en-GB" w:eastAsia="en-US"/>
        </w:rPr>
        <w:t>s</w:t>
      </w:r>
      <w:r w:rsidRPr="006E6265">
        <w:rPr>
          <w:rFonts w:ascii="Times" w:eastAsia="Batang" w:hAnsi="Times" w:cs="CG Times (WN)"/>
          <w:i/>
          <w:sz w:val="20"/>
          <w:szCs w:val="20"/>
          <w:lang w:val="en-GB" w:eastAsia="en-US"/>
        </w:rPr>
        <w:t xml:space="preserve"> </w:t>
      </w:r>
      <w:proofErr w:type="spellStart"/>
      <w:r w:rsidRPr="006E6265">
        <w:rPr>
          <w:rFonts w:ascii="Times" w:eastAsia="Batang" w:hAnsi="Times" w:cs="CG Times (WN)"/>
          <w:i/>
          <w:sz w:val="20"/>
          <w:szCs w:val="20"/>
          <w:lang w:val="en-GB" w:eastAsia="en-US"/>
        </w:rPr>
        <w:t>gNBs</w:t>
      </w:r>
      <w:proofErr w:type="spellEnd"/>
      <w:r w:rsidRPr="006E6265">
        <w:rPr>
          <w:rFonts w:ascii="Times" w:eastAsia="Batang" w:hAnsi="Times" w:cs="CG Times (WN)"/>
          <w:i/>
          <w:sz w:val="20"/>
          <w:szCs w:val="20"/>
          <w:lang w:val="en-GB" w:eastAsia="en-US"/>
        </w:rPr>
        <w:t xml:space="preserve"> to coordinate with each other</w:t>
      </w:r>
    </w:p>
    <w:p w14:paraId="7A420C5E" w14:textId="77777777" w:rsidR="00C37AE4" w:rsidRDefault="00C37AE4" w:rsidP="00C37AE4">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sidRPr="00FC6117">
        <w:rPr>
          <w:rFonts w:hint="eastAsia"/>
          <w:b/>
          <w:bCs/>
          <w:i/>
          <w:iCs/>
          <w:sz w:val="20"/>
          <w:szCs w:val="21"/>
        </w:rPr>
        <w:t>P</w:t>
      </w:r>
      <w:r w:rsidRPr="00FC6117">
        <w:rPr>
          <w:b/>
          <w:bCs/>
          <w:i/>
          <w:iCs/>
          <w:sz w:val="20"/>
          <w:szCs w:val="21"/>
        </w:rPr>
        <w:t xml:space="preserve">roposal </w:t>
      </w:r>
      <w:r>
        <w:rPr>
          <w:b/>
          <w:bCs/>
          <w:i/>
          <w:iCs/>
          <w:sz w:val="20"/>
          <w:szCs w:val="21"/>
        </w:rPr>
        <w:t>11</w:t>
      </w:r>
      <w:r>
        <w:rPr>
          <w:bCs/>
          <w:i/>
          <w:iCs/>
          <w:sz w:val="20"/>
          <w:szCs w:val="21"/>
        </w:rPr>
        <w:t xml:space="preserve">: </w:t>
      </w:r>
      <w:r w:rsidRPr="00CA759F">
        <w:rPr>
          <w:rFonts w:ascii="Times" w:eastAsia="Batang" w:hAnsi="Times" w:cs="CG Times (WN)"/>
          <w:i/>
          <w:sz w:val="20"/>
          <w:szCs w:val="20"/>
          <w:lang w:val="en-GB" w:eastAsia="en-US"/>
        </w:rPr>
        <w:t>For Scheme 2, with regards to Resource selection mechanism for SL-PRS,</w:t>
      </w:r>
      <w:r>
        <w:rPr>
          <w:rFonts w:ascii="Times" w:eastAsia="Batang" w:hAnsi="Times" w:cs="CG Times (WN)"/>
          <w:i/>
          <w:sz w:val="20"/>
          <w:szCs w:val="20"/>
          <w:lang w:val="en-GB" w:eastAsia="en-US"/>
        </w:rPr>
        <w:t xml:space="preserve"> at least a </w:t>
      </w:r>
      <w:r w:rsidRPr="00CA759F">
        <w:rPr>
          <w:rFonts w:ascii="Times" w:eastAsia="Batang" w:hAnsi="Times" w:cs="CG Times (WN)"/>
          <w:i/>
          <w:sz w:val="20"/>
          <w:szCs w:val="20"/>
          <w:lang w:val="en-GB" w:eastAsia="en-US"/>
        </w:rPr>
        <w:t>sensing</w:t>
      </w:r>
      <w:r>
        <w:rPr>
          <w:rFonts w:ascii="Times" w:eastAsia="Batang" w:hAnsi="Times" w:cs="CG Times (WN)"/>
          <w:i/>
          <w:sz w:val="20"/>
          <w:szCs w:val="20"/>
          <w:lang w:val="en-GB" w:eastAsia="en-US"/>
        </w:rPr>
        <w:t>-</w:t>
      </w:r>
      <w:r w:rsidRPr="00CA759F">
        <w:rPr>
          <w:rFonts w:ascii="Times" w:eastAsia="Batang" w:hAnsi="Times" w:cs="CG Times (WN)"/>
          <w:i/>
          <w:sz w:val="20"/>
          <w:szCs w:val="20"/>
          <w:lang w:val="en-GB" w:eastAsia="en-US"/>
        </w:rPr>
        <w:t>based resource selection should be introduced</w:t>
      </w:r>
      <w:r>
        <w:rPr>
          <w:rFonts w:ascii="Times" w:eastAsia="Batang" w:hAnsi="Times" w:cs="CG Times (WN)"/>
          <w:i/>
          <w:sz w:val="20"/>
          <w:szCs w:val="20"/>
          <w:lang w:val="en-GB" w:eastAsia="en-US"/>
        </w:rPr>
        <w:t>.</w:t>
      </w:r>
    </w:p>
    <w:p w14:paraId="52E1690F" w14:textId="77777777" w:rsidR="00C37AE4" w:rsidRPr="008363E0" w:rsidRDefault="00C37AE4" w:rsidP="00C37AE4">
      <w:pPr>
        <w:pStyle w:val="aff2"/>
        <w:numPr>
          <w:ilvl w:val="0"/>
          <w:numId w:val="17"/>
        </w:numPr>
        <w:snapToGrid w:val="0"/>
        <w:spacing w:beforeLines="50" w:before="180" w:afterLines="50"/>
        <w:jc w:val="both"/>
        <w:rPr>
          <w:i/>
          <w:iCs/>
          <w:sz w:val="20"/>
          <w:lang w:val="en-GB"/>
        </w:rPr>
      </w:pPr>
      <w:r>
        <w:rPr>
          <w:rFonts w:cs="CG Times (WN)"/>
          <w:i/>
          <w:sz w:val="20"/>
        </w:rPr>
        <w:t>Sensing is based on SCI</w:t>
      </w:r>
      <w:r w:rsidRPr="008363E0">
        <w:rPr>
          <w:rFonts w:cs="CG Times (WN)"/>
          <w:i/>
          <w:sz w:val="20"/>
        </w:rPr>
        <w:t>.</w:t>
      </w:r>
    </w:p>
    <w:p w14:paraId="1CC011A6" w14:textId="77777777" w:rsidR="00454B5E" w:rsidRDefault="00454B5E" w:rsidP="00454B5E">
      <w:pPr>
        <w:autoSpaceDE w:val="0"/>
        <w:autoSpaceDN w:val="0"/>
        <w:adjustRightInd w:val="0"/>
        <w:snapToGrid w:val="0"/>
        <w:spacing w:beforeLines="50" w:before="180" w:afterLines="50" w:after="180"/>
        <w:jc w:val="both"/>
        <w:rPr>
          <w:i/>
          <w:iCs/>
          <w:sz w:val="20"/>
          <w:szCs w:val="20"/>
        </w:rPr>
      </w:pPr>
      <w:r>
        <w:rPr>
          <w:b/>
          <w:bCs/>
          <w:i/>
          <w:iCs/>
          <w:sz w:val="20"/>
          <w:szCs w:val="20"/>
        </w:rPr>
        <w:t>Proposal 12:</w:t>
      </w:r>
      <w:r>
        <w:rPr>
          <w:i/>
          <w:iCs/>
          <w:sz w:val="20"/>
          <w:szCs w:val="20"/>
        </w:rPr>
        <w:t xml:space="preserve"> If SCI trigged multiple SL-PRS occasions is applied, the sensing window size should be no less than the interval between two SCIs triggering SL-PRS.</w:t>
      </w:r>
    </w:p>
    <w:p w14:paraId="49CF1291" w14:textId="77777777" w:rsidR="001629A3" w:rsidRDefault="001629A3" w:rsidP="001629A3">
      <w:pPr>
        <w:autoSpaceDE w:val="0"/>
        <w:autoSpaceDN w:val="0"/>
        <w:adjustRightInd w:val="0"/>
        <w:snapToGrid w:val="0"/>
        <w:spacing w:beforeLines="50" w:before="180" w:afterLines="50" w:after="180"/>
        <w:jc w:val="both"/>
        <w:rPr>
          <w:i/>
          <w:iCs/>
          <w:sz w:val="20"/>
          <w:szCs w:val="20"/>
        </w:rPr>
      </w:pPr>
      <w:r>
        <w:rPr>
          <w:b/>
          <w:bCs/>
          <w:i/>
          <w:iCs/>
          <w:sz w:val="20"/>
          <w:szCs w:val="20"/>
        </w:rPr>
        <w:lastRenderedPageBreak/>
        <w:t>Proposal 13:</w:t>
      </w:r>
      <w:r>
        <w:rPr>
          <w:i/>
          <w:iCs/>
          <w:sz w:val="20"/>
          <w:szCs w:val="20"/>
        </w:rPr>
        <w:t xml:space="preserve"> </w:t>
      </w:r>
      <w:proofErr w:type="spellStart"/>
      <w:r>
        <w:rPr>
          <w:rFonts w:hint="eastAsia"/>
          <w:i/>
          <w:iCs/>
          <w:sz w:val="20"/>
          <w:szCs w:val="20"/>
        </w:rPr>
        <w:t>FDMed</w:t>
      </w:r>
      <w:proofErr w:type="spellEnd"/>
      <w:r>
        <w:rPr>
          <w:rFonts w:hint="eastAsia"/>
          <w:i/>
          <w:iCs/>
          <w:sz w:val="20"/>
          <w:szCs w:val="20"/>
        </w:rPr>
        <w:t xml:space="preserve"> PRS </w:t>
      </w:r>
      <w:r>
        <w:rPr>
          <w:i/>
          <w:iCs/>
          <w:sz w:val="20"/>
          <w:szCs w:val="20"/>
        </w:rPr>
        <w:t>multiplexing</w:t>
      </w:r>
      <w:r>
        <w:rPr>
          <w:rFonts w:hint="eastAsia"/>
          <w:i/>
          <w:iCs/>
          <w:sz w:val="20"/>
          <w:szCs w:val="20"/>
        </w:rPr>
        <w:t xml:space="preserve"> between UEs having positioning serving interaction should NOT be supported.</w:t>
      </w:r>
    </w:p>
    <w:p w14:paraId="72CCF1C9" w14:textId="77777777" w:rsidR="0015582F" w:rsidRDefault="0015582F" w:rsidP="0015582F">
      <w:pPr>
        <w:autoSpaceDE w:val="0"/>
        <w:autoSpaceDN w:val="0"/>
        <w:adjustRightInd w:val="0"/>
        <w:snapToGrid w:val="0"/>
        <w:spacing w:beforeLines="50" w:before="180" w:afterLines="50" w:after="180"/>
        <w:jc w:val="both"/>
        <w:rPr>
          <w:i/>
          <w:iCs/>
          <w:sz w:val="20"/>
          <w:szCs w:val="20"/>
        </w:rPr>
      </w:pPr>
      <w:r>
        <w:rPr>
          <w:b/>
          <w:bCs/>
          <w:i/>
          <w:iCs/>
          <w:sz w:val="20"/>
          <w:szCs w:val="20"/>
        </w:rPr>
        <w:t>Proposal 14:</w:t>
      </w:r>
      <w:r>
        <w:rPr>
          <w:i/>
          <w:iCs/>
          <w:sz w:val="20"/>
          <w:szCs w:val="20"/>
        </w:rPr>
        <w:t xml:space="preserve"> Support SL-PRS IUC to maximize resource utilization and minimize resource conflicts.</w:t>
      </w:r>
    </w:p>
    <w:p w14:paraId="3B64AD0C" w14:textId="77777777" w:rsidR="0015582F" w:rsidRPr="00AD185E" w:rsidRDefault="0015582F" w:rsidP="00622BC2">
      <w:pPr>
        <w:pStyle w:val="aff2"/>
        <w:numPr>
          <w:ilvl w:val="0"/>
          <w:numId w:val="17"/>
        </w:numPr>
        <w:snapToGrid w:val="0"/>
        <w:spacing w:beforeLines="50" w:before="180" w:afterLines="50"/>
        <w:jc w:val="both"/>
        <w:rPr>
          <w:i/>
          <w:iCs/>
          <w:sz w:val="20"/>
        </w:rPr>
      </w:pPr>
      <w:r>
        <w:rPr>
          <w:i/>
          <w:iCs/>
          <w:sz w:val="20"/>
        </w:rPr>
        <w:t>Use</w:t>
      </w:r>
      <w:r w:rsidRPr="00D84661">
        <w:rPr>
          <w:i/>
          <w:iCs/>
          <w:sz w:val="20"/>
        </w:rPr>
        <w:t xml:space="preserve"> Rel-17 Scheme 1 and 2 IUC procedure as a starting point</w:t>
      </w:r>
    </w:p>
    <w:p w14:paraId="43548708" w14:textId="77777777" w:rsidR="002005EB" w:rsidRDefault="002005EB" w:rsidP="002005EB">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15: </w:t>
      </w:r>
      <w:r w:rsidRPr="008D18A1">
        <w:rPr>
          <w:bCs/>
          <w:i/>
          <w:iCs/>
          <w:sz w:val="20"/>
          <w:szCs w:val="20"/>
        </w:rPr>
        <w:t xml:space="preserve">For Scheme 2, </w:t>
      </w:r>
      <w:r>
        <w:rPr>
          <w:bCs/>
          <w:i/>
          <w:iCs/>
          <w:sz w:val="20"/>
          <w:szCs w:val="20"/>
        </w:rPr>
        <w:t>specify</w:t>
      </w:r>
      <w:r w:rsidRPr="004C1D11">
        <w:rPr>
          <w:bCs/>
          <w:i/>
          <w:iCs/>
          <w:sz w:val="20"/>
          <w:szCs w:val="20"/>
        </w:rPr>
        <w:t xml:space="preserve"> </w:t>
      </w:r>
      <w:r>
        <w:rPr>
          <w:bCs/>
          <w:i/>
          <w:iCs/>
          <w:sz w:val="20"/>
          <w:szCs w:val="20"/>
        </w:rPr>
        <w:t>the</w:t>
      </w:r>
      <w:r w:rsidRPr="008D18A1">
        <w:rPr>
          <w:bCs/>
          <w:i/>
          <w:iCs/>
          <w:sz w:val="20"/>
          <w:szCs w:val="20"/>
        </w:rPr>
        <w:t xml:space="preserve"> congestion control mechanisms for SL-PRS</w:t>
      </w:r>
      <w:r>
        <w:rPr>
          <w:bCs/>
          <w:i/>
          <w:iCs/>
          <w:sz w:val="20"/>
          <w:szCs w:val="20"/>
        </w:rPr>
        <w:t xml:space="preserve"> after the design of SL-PRS resource allocation and configuration is determined.</w:t>
      </w:r>
    </w:p>
    <w:p w14:paraId="1CCD26E2" w14:textId="77777777" w:rsidR="002005EB" w:rsidRDefault="002005EB" w:rsidP="00622BC2">
      <w:pPr>
        <w:pStyle w:val="aff2"/>
        <w:numPr>
          <w:ilvl w:val="0"/>
          <w:numId w:val="17"/>
        </w:numPr>
        <w:snapToGrid w:val="0"/>
        <w:spacing w:beforeLines="50" w:before="180" w:afterLines="50"/>
        <w:jc w:val="both"/>
        <w:rPr>
          <w:bCs/>
          <w:i/>
          <w:iCs/>
          <w:sz w:val="20"/>
        </w:rPr>
      </w:pPr>
      <w:r>
        <w:rPr>
          <w:bCs/>
          <w:i/>
          <w:iCs/>
          <w:sz w:val="20"/>
        </w:rPr>
        <w:t>C</w:t>
      </w:r>
      <w:r w:rsidRPr="00D4641A">
        <w:rPr>
          <w:bCs/>
          <w:i/>
          <w:iCs/>
          <w:sz w:val="20"/>
        </w:rPr>
        <w:t>ongestion metrics definition for SL-PRS (e.g. CBR and CR)</w:t>
      </w:r>
    </w:p>
    <w:p w14:paraId="055971F0" w14:textId="77777777" w:rsidR="002005EB" w:rsidRPr="004C1D11" w:rsidRDefault="002005EB" w:rsidP="00622BC2">
      <w:pPr>
        <w:pStyle w:val="aff2"/>
        <w:numPr>
          <w:ilvl w:val="0"/>
          <w:numId w:val="17"/>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he mapping between congestion measurements, SL-PRS priority and SL-PRS transmission parameters.</w:t>
      </w:r>
    </w:p>
    <w:p w14:paraId="6ED36A69" w14:textId="77777777" w:rsidR="000B58D6" w:rsidRDefault="000B58D6" w:rsidP="000B58D6">
      <w:pPr>
        <w:snapToGrid w:val="0"/>
        <w:spacing w:beforeLines="50" w:before="180"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16</w:t>
      </w:r>
      <w:r w:rsidRPr="00C66D49">
        <w:rPr>
          <w:b/>
          <w:bCs/>
          <w:i/>
          <w:iCs/>
          <w:sz w:val="20"/>
          <w:szCs w:val="20"/>
        </w:rPr>
        <w:t>:</w:t>
      </w:r>
      <w:r w:rsidRPr="00C66D49">
        <w:rPr>
          <w:i/>
          <w:iCs/>
          <w:sz w:val="20"/>
          <w:szCs w:val="20"/>
        </w:rPr>
        <w:t xml:space="preserve"> </w:t>
      </w:r>
      <w:r>
        <w:rPr>
          <w:i/>
          <w:iCs/>
          <w:sz w:val="20"/>
          <w:szCs w:val="20"/>
        </w:rPr>
        <w:t xml:space="preserve">Support using </w:t>
      </w:r>
      <w:r>
        <w:rPr>
          <w:rFonts w:eastAsia="Times New Roman"/>
          <w:i/>
          <w:sz w:val="20"/>
          <w:szCs w:val="20"/>
          <w:lang w:eastAsia="en-US"/>
        </w:rPr>
        <w:t>SCI to indicate the cast type of SL-PRS transmission:</w:t>
      </w:r>
    </w:p>
    <w:p w14:paraId="3FA63BF3" w14:textId="77777777" w:rsidR="000B58D6" w:rsidRPr="00317225" w:rsidRDefault="000B58D6" w:rsidP="00622BC2">
      <w:pPr>
        <w:pStyle w:val="aff2"/>
        <w:numPr>
          <w:ilvl w:val="1"/>
          <w:numId w:val="24"/>
        </w:numPr>
        <w:snapToGrid w:val="0"/>
        <w:spacing w:beforeLines="50" w:before="180" w:afterLines="50"/>
        <w:jc w:val="both"/>
        <w:rPr>
          <w:rFonts w:eastAsia="Times New Roman"/>
          <w:i/>
          <w:sz w:val="20"/>
          <w:lang w:eastAsia="en-US"/>
        </w:rPr>
      </w:pPr>
      <w:r>
        <w:rPr>
          <w:rFonts w:eastAsiaTheme="minorEastAsia" w:hint="eastAsia"/>
          <w:i/>
          <w:sz w:val="20"/>
          <w:lang w:eastAsia="zh-CN"/>
        </w:rPr>
        <w:t>F</w:t>
      </w:r>
      <w:r>
        <w:rPr>
          <w:rFonts w:eastAsiaTheme="minorEastAsia"/>
          <w:i/>
          <w:sz w:val="20"/>
          <w:lang w:eastAsia="zh-CN"/>
        </w:rPr>
        <w:t>or example, Rx UE uses the cast type and corresponding source/destination ID filtering to decide whether to process the SL-PRS associated with Tx UE’s SCI.</w:t>
      </w:r>
    </w:p>
    <w:p w14:paraId="65A7BB90" w14:textId="77777777" w:rsidR="000B58D6" w:rsidRPr="000B58D6" w:rsidRDefault="000B58D6">
      <w:pPr>
        <w:autoSpaceDE w:val="0"/>
        <w:autoSpaceDN w:val="0"/>
        <w:adjustRightInd w:val="0"/>
        <w:snapToGrid w:val="0"/>
        <w:spacing w:beforeLines="50" w:before="180" w:afterLines="50" w:after="180"/>
        <w:jc w:val="both"/>
        <w:rPr>
          <w:b/>
          <w:sz w:val="20"/>
          <w:szCs w:val="20"/>
        </w:rPr>
      </w:pP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15885D1D" w14:textId="4F8E9C89" w:rsidR="00EB7B8B" w:rsidRPr="00EB7B8B" w:rsidRDefault="00EB7B8B" w:rsidP="00622BC2">
      <w:pPr>
        <w:numPr>
          <w:ilvl w:val="0"/>
          <w:numId w:val="10"/>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36DB57B4" w14:textId="69EA3447" w:rsidR="00DA610C" w:rsidRDefault="00BE1760" w:rsidP="00622BC2">
      <w:pPr>
        <w:numPr>
          <w:ilvl w:val="0"/>
          <w:numId w:val="10"/>
        </w:numPr>
        <w:autoSpaceDE w:val="0"/>
        <w:autoSpaceDN w:val="0"/>
        <w:adjustRightInd w:val="0"/>
        <w:snapToGrid w:val="0"/>
        <w:jc w:val="both"/>
        <w:rPr>
          <w:sz w:val="20"/>
          <w:szCs w:val="20"/>
        </w:rPr>
      </w:pPr>
      <w:r>
        <w:rPr>
          <w:sz w:val="20"/>
          <w:szCs w:val="20"/>
        </w:rPr>
        <w:t xml:space="preserve">3GPP TS 38.331 </w:t>
      </w:r>
      <w:r w:rsidR="00EB7B8B">
        <w:rPr>
          <w:sz w:val="20"/>
          <w:szCs w:val="20"/>
        </w:rPr>
        <w:t>h3</w:t>
      </w:r>
      <w:r>
        <w:rPr>
          <w:sz w:val="20"/>
          <w:szCs w:val="20"/>
        </w:rPr>
        <w:t>0: "Radio Resource Control (RRC) protocol specification (Release 1</w:t>
      </w:r>
      <w:r w:rsidR="00EB7B8B">
        <w:rPr>
          <w:sz w:val="20"/>
          <w:szCs w:val="20"/>
        </w:rPr>
        <w:t>7</w:t>
      </w:r>
      <w:r>
        <w:rPr>
          <w:sz w:val="20"/>
          <w:szCs w:val="20"/>
        </w:rPr>
        <w:t>)".</w:t>
      </w:r>
    </w:p>
    <w:p w14:paraId="17C05BF3" w14:textId="59041102" w:rsidR="00DA610C" w:rsidRDefault="00BE1760" w:rsidP="00622BC2">
      <w:pPr>
        <w:numPr>
          <w:ilvl w:val="0"/>
          <w:numId w:val="10"/>
        </w:numPr>
        <w:autoSpaceDE w:val="0"/>
        <w:autoSpaceDN w:val="0"/>
        <w:adjustRightInd w:val="0"/>
        <w:snapToGrid w:val="0"/>
        <w:jc w:val="both"/>
        <w:rPr>
          <w:sz w:val="20"/>
          <w:szCs w:val="20"/>
        </w:rPr>
      </w:pPr>
      <w:r>
        <w:rPr>
          <w:sz w:val="20"/>
          <w:szCs w:val="20"/>
        </w:rPr>
        <w:t>3GPP TS 38.214 h</w:t>
      </w:r>
      <w:r w:rsidR="002005EB">
        <w:rPr>
          <w:sz w:val="20"/>
          <w:szCs w:val="20"/>
        </w:rPr>
        <w:t>4</w:t>
      </w:r>
      <w:r>
        <w:rPr>
          <w:sz w:val="20"/>
          <w:szCs w:val="20"/>
        </w:rPr>
        <w:t>0: "NR; Physical layer procedures for data (Release 17)".</w:t>
      </w:r>
    </w:p>
    <w:p w14:paraId="0C0D5EBC" w14:textId="5B930F6C" w:rsidR="00F01647" w:rsidRDefault="00F01647" w:rsidP="00622BC2">
      <w:pPr>
        <w:numPr>
          <w:ilvl w:val="0"/>
          <w:numId w:val="10"/>
        </w:numPr>
        <w:autoSpaceDE w:val="0"/>
        <w:autoSpaceDN w:val="0"/>
        <w:adjustRightInd w:val="0"/>
        <w:snapToGrid w:val="0"/>
        <w:jc w:val="both"/>
        <w:rPr>
          <w:sz w:val="20"/>
          <w:szCs w:val="20"/>
        </w:rPr>
      </w:pPr>
      <w:r w:rsidRPr="00F01647">
        <w:rPr>
          <w:sz w:val="20"/>
          <w:szCs w:val="20"/>
        </w:rPr>
        <w:t>R1-2300802 Discussion on SL positioning reference signa</w:t>
      </w:r>
      <w:r>
        <w:rPr>
          <w:sz w:val="20"/>
          <w:szCs w:val="20"/>
        </w:rPr>
        <w:t>l</w:t>
      </w:r>
    </w:p>
    <w:p w14:paraId="14B1C140" w14:textId="77777777" w:rsidR="00EC4D41" w:rsidRPr="00EC4D41" w:rsidRDefault="00EC4D41" w:rsidP="002D1083">
      <w:pPr>
        <w:autoSpaceDE w:val="0"/>
        <w:autoSpaceDN w:val="0"/>
        <w:adjustRightInd w:val="0"/>
        <w:snapToGrid w:val="0"/>
        <w:jc w:val="both"/>
        <w:rPr>
          <w:sz w:val="20"/>
          <w:szCs w:val="20"/>
          <w:lang w:eastAsia="en-GB"/>
        </w:rPr>
      </w:pPr>
    </w:p>
    <w:sectPr w:rsidR="00EC4D41" w:rsidRPr="00EC4D41">
      <w:footerReference w:type="default" r:id="rId2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C0823" w14:textId="77777777" w:rsidR="00882C3F" w:rsidRDefault="00882C3F">
      <w:r>
        <w:separator/>
      </w:r>
    </w:p>
  </w:endnote>
  <w:endnote w:type="continuationSeparator" w:id="0">
    <w:p w14:paraId="7B79DC0B" w14:textId="77777777" w:rsidR="00882C3F" w:rsidRDefault="0088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02ACAFD6" w14:textId="77777777" w:rsidR="000748E5" w:rsidRDefault="000748E5">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0748E5" w:rsidRDefault="000748E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02159" w14:textId="77777777" w:rsidR="00882C3F" w:rsidRDefault="00882C3F">
      <w:r>
        <w:separator/>
      </w:r>
    </w:p>
  </w:footnote>
  <w:footnote w:type="continuationSeparator" w:id="0">
    <w:p w14:paraId="75E02625" w14:textId="77777777" w:rsidR="00882C3F" w:rsidRDefault="00882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3" w15:restartNumberingAfterBreak="0">
    <w:nsid w:val="080F4958"/>
    <w:multiLevelType w:val="multilevel"/>
    <w:tmpl w:val="080F49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BF6EE6"/>
    <w:multiLevelType w:val="multilevel"/>
    <w:tmpl w:val="762E3E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BBF2518"/>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6607F1"/>
    <w:multiLevelType w:val="hybridMultilevel"/>
    <w:tmpl w:val="8EBC528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F4C52D4"/>
    <w:multiLevelType w:val="multilevel"/>
    <w:tmpl w:val="3424C45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04C2F6E"/>
    <w:multiLevelType w:val="multilevel"/>
    <w:tmpl w:val="A0E62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D21C09"/>
    <w:multiLevelType w:val="multilevel"/>
    <w:tmpl w:val="6D84DA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573B1"/>
    <w:multiLevelType w:val="multilevel"/>
    <w:tmpl w:val="5B20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2B4880"/>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036729"/>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D60861"/>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031929"/>
    <w:multiLevelType w:val="multilevel"/>
    <w:tmpl w:val="76031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F41499"/>
    <w:multiLevelType w:val="multilevel"/>
    <w:tmpl w:val="FA7E51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o"/>
      <w:lvlJc w:val="left"/>
      <w:pPr>
        <w:ind w:left="1980" w:hanging="420"/>
      </w:pPr>
      <w:rPr>
        <w:rFonts w:ascii="Courier New" w:hAnsi="Courier New" w:cs="Courier New"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16"/>
  </w:num>
  <w:num w:numId="2">
    <w:abstractNumId w:val="12"/>
  </w:num>
  <w:num w:numId="3">
    <w:abstractNumId w:val="14"/>
  </w:num>
  <w:num w:numId="4">
    <w:abstractNumId w:val="20"/>
  </w:num>
  <w:num w:numId="5">
    <w:abstractNumId w:val="3"/>
  </w:num>
  <w:num w:numId="6">
    <w:abstractNumId w:val="22"/>
  </w:num>
  <w:num w:numId="7">
    <w:abstractNumId w:val="8"/>
  </w:num>
  <w:num w:numId="8">
    <w:abstractNumId w:val="2"/>
  </w:num>
  <w:num w:numId="9">
    <w:abstractNumId w:val="5"/>
  </w:num>
  <w:num w:numId="10">
    <w:abstractNumId w:val="0"/>
  </w:num>
  <w:num w:numId="11">
    <w:abstractNumId w:val="17"/>
  </w:num>
  <w:num w:numId="12">
    <w:abstractNumId w:val="1"/>
  </w:num>
  <w:num w:numId="13">
    <w:abstractNumId w:val="11"/>
  </w:num>
  <w:num w:numId="14">
    <w:abstractNumId w:val="13"/>
  </w:num>
  <w:num w:numId="15">
    <w:abstractNumId w:val="4"/>
  </w:num>
  <w:num w:numId="16">
    <w:abstractNumId w:val="23"/>
  </w:num>
  <w:num w:numId="17">
    <w:abstractNumId w:val="7"/>
  </w:num>
  <w:num w:numId="18">
    <w:abstractNumId w:val="21"/>
  </w:num>
  <w:num w:numId="19">
    <w:abstractNumId w:val="15"/>
  </w:num>
  <w:num w:numId="20">
    <w:abstractNumId w:val="18"/>
  </w:num>
  <w:num w:numId="21">
    <w:abstractNumId w:val="19"/>
  </w:num>
  <w:num w:numId="22">
    <w:abstractNumId w:val="6"/>
  </w:num>
  <w:num w:numId="23">
    <w:abstractNumId w:val="10"/>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47"/>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FE"/>
    <w:rsid w:val="000132A0"/>
    <w:rsid w:val="000132A2"/>
    <w:rsid w:val="00013B7E"/>
    <w:rsid w:val="00013CCC"/>
    <w:rsid w:val="00013CE8"/>
    <w:rsid w:val="00013D3D"/>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1DB2"/>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033"/>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8E5"/>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C7F"/>
    <w:rsid w:val="00086E09"/>
    <w:rsid w:val="00086E26"/>
    <w:rsid w:val="00086E51"/>
    <w:rsid w:val="00086EB4"/>
    <w:rsid w:val="00087073"/>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97F7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8D6"/>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556"/>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A70"/>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91E"/>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692"/>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07EDD"/>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48D"/>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87B"/>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2F"/>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29A3"/>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7C4"/>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20"/>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5EB"/>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A97"/>
    <w:rsid w:val="00210B63"/>
    <w:rsid w:val="00210DEC"/>
    <w:rsid w:val="00210FD8"/>
    <w:rsid w:val="00211512"/>
    <w:rsid w:val="0021168B"/>
    <w:rsid w:val="00211CEC"/>
    <w:rsid w:val="00211F20"/>
    <w:rsid w:val="002120CA"/>
    <w:rsid w:val="002122C1"/>
    <w:rsid w:val="002124DC"/>
    <w:rsid w:val="002124EA"/>
    <w:rsid w:val="002129CC"/>
    <w:rsid w:val="002129F1"/>
    <w:rsid w:val="00212C2B"/>
    <w:rsid w:val="00212EF2"/>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03"/>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D91"/>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10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90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E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2FDD"/>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09"/>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225"/>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B0B"/>
    <w:rsid w:val="00323DBA"/>
    <w:rsid w:val="00324002"/>
    <w:rsid w:val="003240DC"/>
    <w:rsid w:val="00324277"/>
    <w:rsid w:val="00324558"/>
    <w:rsid w:val="00324587"/>
    <w:rsid w:val="00324951"/>
    <w:rsid w:val="00324B8C"/>
    <w:rsid w:val="00324CCE"/>
    <w:rsid w:val="00324F64"/>
    <w:rsid w:val="003250ED"/>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49"/>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CB3"/>
    <w:rsid w:val="00395E6D"/>
    <w:rsid w:val="0039620C"/>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9FA"/>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3B3"/>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4C6"/>
    <w:rsid w:val="003C6531"/>
    <w:rsid w:val="003C6A55"/>
    <w:rsid w:val="003C6B1D"/>
    <w:rsid w:val="003C6BAE"/>
    <w:rsid w:val="003C6CAB"/>
    <w:rsid w:val="003C7449"/>
    <w:rsid w:val="003C7514"/>
    <w:rsid w:val="003C774C"/>
    <w:rsid w:val="003C7C3B"/>
    <w:rsid w:val="003D0038"/>
    <w:rsid w:val="003D0622"/>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1FAB"/>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09"/>
    <w:rsid w:val="004158CA"/>
    <w:rsid w:val="00415A1E"/>
    <w:rsid w:val="00415A48"/>
    <w:rsid w:val="00415C4A"/>
    <w:rsid w:val="00415CCE"/>
    <w:rsid w:val="00415D4B"/>
    <w:rsid w:val="00415EB6"/>
    <w:rsid w:val="00415EEC"/>
    <w:rsid w:val="004161D7"/>
    <w:rsid w:val="004161DB"/>
    <w:rsid w:val="004164E6"/>
    <w:rsid w:val="004166FE"/>
    <w:rsid w:val="004167A6"/>
    <w:rsid w:val="004167EA"/>
    <w:rsid w:val="004168DB"/>
    <w:rsid w:val="004169E8"/>
    <w:rsid w:val="00416A43"/>
    <w:rsid w:val="00416A7F"/>
    <w:rsid w:val="00416DCC"/>
    <w:rsid w:val="00416F90"/>
    <w:rsid w:val="0041771F"/>
    <w:rsid w:val="00417736"/>
    <w:rsid w:val="00417897"/>
    <w:rsid w:val="0041791D"/>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004"/>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B5E"/>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41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0E84"/>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92A"/>
    <w:rsid w:val="00502C79"/>
    <w:rsid w:val="00502D8A"/>
    <w:rsid w:val="0050345B"/>
    <w:rsid w:val="00503A44"/>
    <w:rsid w:val="00503AF6"/>
    <w:rsid w:val="00503B2A"/>
    <w:rsid w:val="00504C66"/>
    <w:rsid w:val="00504E80"/>
    <w:rsid w:val="0050528E"/>
    <w:rsid w:val="00505788"/>
    <w:rsid w:val="0050580B"/>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9FB"/>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2F8"/>
    <w:rsid w:val="00515488"/>
    <w:rsid w:val="0051594B"/>
    <w:rsid w:val="00515CFE"/>
    <w:rsid w:val="00515DAB"/>
    <w:rsid w:val="005160BB"/>
    <w:rsid w:val="005163E6"/>
    <w:rsid w:val="005164EA"/>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5A"/>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216"/>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5A"/>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33D"/>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DBF"/>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BC2"/>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03"/>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FD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F8"/>
    <w:rsid w:val="006A676A"/>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374"/>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7BD"/>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C3C"/>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265"/>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1CE"/>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B86"/>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4CC"/>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2"/>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FB8"/>
    <w:rsid w:val="007952A5"/>
    <w:rsid w:val="007953A0"/>
    <w:rsid w:val="007954FA"/>
    <w:rsid w:val="0079595A"/>
    <w:rsid w:val="007959A0"/>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17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C59"/>
    <w:rsid w:val="00835393"/>
    <w:rsid w:val="008353BD"/>
    <w:rsid w:val="0083545E"/>
    <w:rsid w:val="0083564C"/>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BC8"/>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3F"/>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23"/>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33"/>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3F8"/>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62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87AED"/>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FBE"/>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01E"/>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A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03"/>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EC"/>
    <w:rsid w:val="00AB1EFA"/>
    <w:rsid w:val="00AB221B"/>
    <w:rsid w:val="00AB2796"/>
    <w:rsid w:val="00AB28FE"/>
    <w:rsid w:val="00AB29A8"/>
    <w:rsid w:val="00AB29CF"/>
    <w:rsid w:val="00AB2E18"/>
    <w:rsid w:val="00AB31CC"/>
    <w:rsid w:val="00AB3251"/>
    <w:rsid w:val="00AB3328"/>
    <w:rsid w:val="00AB333D"/>
    <w:rsid w:val="00AB3681"/>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47"/>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514"/>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8CB"/>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41B"/>
    <w:rsid w:val="00BC6652"/>
    <w:rsid w:val="00BC6714"/>
    <w:rsid w:val="00BC6840"/>
    <w:rsid w:val="00BC69CB"/>
    <w:rsid w:val="00BC6D8D"/>
    <w:rsid w:val="00BC6E69"/>
    <w:rsid w:val="00BC715A"/>
    <w:rsid w:val="00BC7174"/>
    <w:rsid w:val="00BC76DB"/>
    <w:rsid w:val="00BC76F5"/>
    <w:rsid w:val="00BD0164"/>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B73"/>
    <w:rsid w:val="00BE4E22"/>
    <w:rsid w:val="00BE4FB5"/>
    <w:rsid w:val="00BE50E7"/>
    <w:rsid w:val="00BE5103"/>
    <w:rsid w:val="00BE5170"/>
    <w:rsid w:val="00BE52F8"/>
    <w:rsid w:val="00BE5669"/>
    <w:rsid w:val="00BE5705"/>
    <w:rsid w:val="00BE5CC6"/>
    <w:rsid w:val="00BE6077"/>
    <w:rsid w:val="00BE63E2"/>
    <w:rsid w:val="00BE640A"/>
    <w:rsid w:val="00BE67BF"/>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D9"/>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399"/>
    <w:rsid w:val="00C07443"/>
    <w:rsid w:val="00C07571"/>
    <w:rsid w:val="00C07738"/>
    <w:rsid w:val="00C07915"/>
    <w:rsid w:val="00C07950"/>
    <w:rsid w:val="00C07A37"/>
    <w:rsid w:val="00C07B5A"/>
    <w:rsid w:val="00C07B97"/>
    <w:rsid w:val="00C07CC5"/>
    <w:rsid w:val="00C07DD8"/>
    <w:rsid w:val="00C10B72"/>
    <w:rsid w:val="00C10F10"/>
    <w:rsid w:val="00C1121C"/>
    <w:rsid w:val="00C114C3"/>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33"/>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2A"/>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AE4"/>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3E4"/>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59F"/>
    <w:rsid w:val="00CA776D"/>
    <w:rsid w:val="00CA77E0"/>
    <w:rsid w:val="00CA7989"/>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55A"/>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DA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7F"/>
    <w:rsid w:val="00CF14FD"/>
    <w:rsid w:val="00CF18EE"/>
    <w:rsid w:val="00CF1915"/>
    <w:rsid w:val="00CF19C9"/>
    <w:rsid w:val="00CF19E3"/>
    <w:rsid w:val="00CF1B0D"/>
    <w:rsid w:val="00CF1F37"/>
    <w:rsid w:val="00CF2005"/>
    <w:rsid w:val="00CF2528"/>
    <w:rsid w:val="00CF27E0"/>
    <w:rsid w:val="00CF27F7"/>
    <w:rsid w:val="00CF29A9"/>
    <w:rsid w:val="00CF2AFE"/>
    <w:rsid w:val="00CF2E9F"/>
    <w:rsid w:val="00CF2EC6"/>
    <w:rsid w:val="00CF3006"/>
    <w:rsid w:val="00CF301A"/>
    <w:rsid w:val="00CF31A3"/>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4CE"/>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C7F"/>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88D"/>
    <w:rsid w:val="00D1198C"/>
    <w:rsid w:val="00D1198E"/>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1D"/>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4DB"/>
    <w:rsid w:val="00D455E5"/>
    <w:rsid w:val="00D457F6"/>
    <w:rsid w:val="00D45942"/>
    <w:rsid w:val="00D45DC2"/>
    <w:rsid w:val="00D46391"/>
    <w:rsid w:val="00D4641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8CD"/>
    <w:rsid w:val="00D549F5"/>
    <w:rsid w:val="00D549F9"/>
    <w:rsid w:val="00D54C1E"/>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520"/>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2D1"/>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34"/>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366"/>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79"/>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B2C"/>
    <w:rsid w:val="00E37FED"/>
    <w:rsid w:val="00E400FB"/>
    <w:rsid w:val="00E40180"/>
    <w:rsid w:val="00E401F7"/>
    <w:rsid w:val="00E403EE"/>
    <w:rsid w:val="00E4061D"/>
    <w:rsid w:val="00E407E0"/>
    <w:rsid w:val="00E408B9"/>
    <w:rsid w:val="00E40C31"/>
    <w:rsid w:val="00E40C59"/>
    <w:rsid w:val="00E41033"/>
    <w:rsid w:val="00E4110E"/>
    <w:rsid w:val="00E41149"/>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4EA0"/>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125"/>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F8E"/>
    <w:rsid w:val="00E950B5"/>
    <w:rsid w:val="00E95193"/>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AE6"/>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8B"/>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D41"/>
    <w:rsid w:val="00EC4EEB"/>
    <w:rsid w:val="00EC519A"/>
    <w:rsid w:val="00EC51B5"/>
    <w:rsid w:val="00EC537D"/>
    <w:rsid w:val="00EC5411"/>
    <w:rsid w:val="00EC5581"/>
    <w:rsid w:val="00EC5588"/>
    <w:rsid w:val="00EC57CA"/>
    <w:rsid w:val="00EC5AE8"/>
    <w:rsid w:val="00EC5C76"/>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586"/>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60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647"/>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A8"/>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2B"/>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C3"/>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90"/>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11B"/>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3B6"/>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0B1"/>
    <w:rsid w:val="00FA468F"/>
    <w:rsid w:val="00FA4BB6"/>
    <w:rsid w:val="00FA5133"/>
    <w:rsid w:val="00FA5256"/>
    <w:rsid w:val="00FA53B1"/>
    <w:rsid w:val="00FA54E9"/>
    <w:rsid w:val="00FA5716"/>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54F"/>
    <w:rsid w:val="00FC3631"/>
    <w:rsid w:val="00FC39A4"/>
    <w:rsid w:val="00FC3A8A"/>
    <w:rsid w:val="00FC4462"/>
    <w:rsid w:val="00FC4BFC"/>
    <w:rsid w:val="00FC4C65"/>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8EF"/>
    <w:rsid w:val="00FD49D3"/>
    <w:rsid w:val="00FD4BB3"/>
    <w:rsid w:val="00FD4EF4"/>
    <w:rsid w:val="00FD4EF6"/>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CB7"/>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8427A-5AD5-43E4-A48F-67EEAE49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7261</TotalTime>
  <Pages>18</Pages>
  <Words>7518</Words>
  <Characters>42854</Characters>
  <Application>Microsoft Office Word</Application>
  <DocSecurity>0</DocSecurity>
  <Lines>357</Lines>
  <Paragraphs>100</Paragraphs>
  <ScaleCrop>false</ScaleCrop>
  <Company>ZTE</Company>
  <LinksUpToDate>false</LinksUpToDate>
  <CharactersWithSpaces>50272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Mengzhen Li (ZTE)</cp:lastModifiedBy>
  <cp:revision>1055</cp:revision>
  <dcterms:created xsi:type="dcterms:W3CDTF">2018-09-25T08:33:00Z</dcterms:created>
  <dcterms:modified xsi:type="dcterms:W3CDTF">2023-02-16T06:37:00Z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